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8A7299" w14:textId="77777777" w:rsidR="00BE6A26" w:rsidRPr="00E24FD9" w:rsidRDefault="00147922" w:rsidP="00BE6A26">
      <w:pPr>
        <w:spacing w:after="0" w:line="240" w:lineRule="auto"/>
        <w:jc w:val="right"/>
        <w:rPr>
          <w:rFonts w:ascii="Roboto" w:hAnsi="Roboto"/>
          <w:b/>
          <w:sz w:val="24"/>
          <w:szCs w:val="24"/>
          <w:lang w:val="ro-MD"/>
        </w:rPr>
      </w:pPr>
      <w:r w:rsidRPr="00E24FD9">
        <w:rPr>
          <w:rFonts w:ascii="Roboto" w:hAnsi="Roboto"/>
          <w:b/>
          <w:sz w:val="24"/>
          <w:szCs w:val="24"/>
          <w:lang w:val="ro-MD"/>
        </w:rPr>
        <w:t>Proiect</w:t>
      </w:r>
      <w:r w:rsidR="00BE6A26" w:rsidRPr="00E24FD9">
        <w:rPr>
          <w:rFonts w:ascii="Roboto" w:hAnsi="Roboto"/>
          <w:b/>
          <w:sz w:val="24"/>
          <w:szCs w:val="24"/>
          <w:lang w:val="ro-MD"/>
        </w:rPr>
        <w:t xml:space="preserve"> </w:t>
      </w:r>
    </w:p>
    <w:p w14:paraId="710DEE53" w14:textId="6281AB03" w:rsidR="00BE6A26" w:rsidRPr="00E24FD9" w:rsidRDefault="00BE6A26" w:rsidP="00BE6A26">
      <w:pPr>
        <w:spacing w:after="0" w:line="240" w:lineRule="auto"/>
        <w:jc w:val="right"/>
        <w:rPr>
          <w:rFonts w:ascii="Roboto" w:hAnsi="Roboto"/>
          <w:b/>
          <w:sz w:val="24"/>
          <w:szCs w:val="24"/>
          <w:lang w:val="ro-MD"/>
        </w:rPr>
      </w:pPr>
      <w:r w:rsidRPr="00E24FD9">
        <w:rPr>
          <w:rFonts w:ascii="Roboto" w:hAnsi="Roboto"/>
          <w:b/>
          <w:sz w:val="24"/>
          <w:szCs w:val="24"/>
          <w:lang w:val="ro-MD"/>
        </w:rPr>
        <w:t>UE</w:t>
      </w:r>
    </w:p>
    <w:p w14:paraId="66E290ED" w14:textId="3E7CD0DA" w:rsidR="001B3ED2" w:rsidRPr="00E24FD9" w:rsidRDefault="001B3ED2" w:rsidP="008E673F">
      <w:pPr>
        <w:spacing w:after="0" w:line="240" w:lineRule="auto"/>
        <w:jc w:val="right"/>
        <w:rPr>
          <w:rFonts w:ascii="Roboto" w:hAnsi="Roboto"/>
          <w:b/>
          <w:sz w:val="24"/>
          <w:szCs w:val="24"/>
          <w:lang w:val="ro-MD"/>
        </w:rPr>
      </w:pPr>
    </w:p>
    <w:p w14:paraId="35B36175" w14:textId="77777777" w:rsidR="00584F51" w:rsidRPr="00E24FD9" w:rsidRDefault="00584F51" w:rsidP="00C85C59">
      <w:pPr>
        <w:spacing w:after="0" w:line="240" w:lineRule="auto"/>
        <w:jc w:val="center"/>
        <w:rPr>
          <w:rFonts w:ascii="Roboto" w:hAnsi="Roboto"/>
          <w:b/>
          <w:sz w:val="24"/>
          <w:szCs w:val="24"/>
          <w:lang w:val="ro-MD"/>
        </w:rPr>
      </w:pPr>
    </w:p>
    <w:p w14:paraId="1CDECF0F" w14:textId="77777777" w:rsidR="005573CA" w:rsidRPr="00E24FD9" w:rsidRDefault="00225150" w:rsidP="00C85C59">
      <w:pPr>
        <w:spacing w:after="0" w:line="240" w:lineRule="auto"/>
        <w:jc w:val="center"/>
        <w:rPr>
          <w:rFonts w:ascii="Roboto" w:hAnsi="Roboto" w:cs="Arial"/>
          <w:b/>
          <w:sz w:val="28"/>
          <w:szCs w:val="24"/>
          <w:lang w:val="ro-MD"/>
        </w:rPr>
      </w:pPr>
      <w:r w:rsidRPr="00E24FD9">
        <w:rPr>
          <w:rFonts w:ascii="Roboto" w:hAnsi="Roboto" w:cs="Arial"/>
          <w:b/>
          <w:sz w:val="28"/>
          <w:szCs w:val="24"/>
          <w:lang w:val="ro-MD"/>
        </w:rPr>
        <w:t>BANCA NAŢIONALĂ A MOLDOVEI</w:t>
      </w:r>
    </w:p>
    <w:p w14:paraId="2ABA28B3" w14:textId="77777777" w:rsidR="005573CA" w:rsidRPr="00E24FD9" w:rsidRDefault="008B0762" w:rsidP="00C85C59">
      <w:pPr>
        <w:spacing w:after="0" w:line="240" w:lineRule="auto"/>
        <w:jc w:val="center"/>
        <w:rPr>
          <w:rFonts w:ascii="Roboto" w:hAnsi="Roboto" w:cs="Arial"/>
          <w:b/>
          <w:sz w:val="28"/>
          <w:szCs w:val="24"/>
          <w:lang w:val="ro-MD"/>
        </w:rPr>
      </w:pPr>
      <w:r w:rsidRPr="00E24FD9">
        <w:rPr>
          <w:rFonts w:ascii="Roboto" w:hAnsi="Roboto" w:cs="Arial"/>
          <w:b/>
          <w:sz w:val="28"/>
          <w:szCs w:val="24"/>
          <w:lang w:val="ro-MD"/>
        </w:rPr>
        <w:t>COMITETUL EXECUTIV</w:t>
      </w:r>
    </w:p>
    <w:p w14:paraId="42B821FC" w14:textId="7312C66A" w:rsidR="007C5914" w:rsidRPr="00E24FD9" w:rsidRDefault="00225150" w:rsidP="00C85C59">
      <w:pPr>
        <w:spacing w:before="120" w:after="120" w:line="240" w:lineRule="auto"/>
        <w:jc w:val="center"/>
        <w:rPr>
          <w:rFonts w:ascii="Roboto" w:hAnsi="Roboto" w:cs="Arial"/>
          <w:b/>
          <w:sz w:val="28"/>
          <w:szCs w:val="24"/>
          <w:lang w:val="ro-MD"/>
        </w:rPr>
      </w:pPr>
      <w:r w:rsidRPr="00E24FD9">
        <w:rPr>
          <w:rFonts w:ascii="Roboto" w:hAnsi="Roboto" w:cs="Arial"/>
          <w:b/>
          <w:sz w:val="28"/>
          <w:szCs w:val="24"/>
          <w:lang w:val="ro-MD"/>
        </w:rPr>
        <w:t>HOTĂRÂREA</w:t>
      </w:r>
      <w:r w:rsidR="005B27FB" w:rsidRPr="00E24FD9">
        <w:rPr>
          <w:rFonts w:ascii="Roboto" w:hAnsi="Roboto" w:cs="Arial"/>
          <w:b/>
          <w:sz w:val="28"/>
          <w:szCs w:val="24"/>
          <w:lang w:val="ro-MD"/>
        </w:rPr>
        <w:t xml:space="preserve"> </w:t>
      </w:r>
      <w:r w:rsidR="005B27FB" w:rsidRPr="00E24FD9">
        <w:rPr>
          <w:rFonts w:ascii="Roboto" w:hAnsi="Roboto" w:cs="Arial"/>
          <w:b/>
          <w:sz w:val="24"/>
          <w:szCs w:val="24"/>
          <w:lang w:val="ro-MD"/>
        </w:rPr>
        <w:t>nr. __</w:t>
      </w:r>
    </w:p>
    <w:p w14:paraId="77DADF6B" w14:textId="0D4B5FCB" w:rsidR="005B27FB" w:rsidRPr="00E24FD9" w:rsidRDefault="005B27FB" w:rsidP="00C85C59">
      <w:pPr>
        <w:spacing w:after="0" w:line="240" w:lineRule="auto"/>
        <w:jc w:val="center"/>
        <w:rPr>
          <w:rFonts w:ascii="Roboto" w:hAnsi="Roboto" w:cs="Arial"/>
          <w:b/>
          <w:sz w:val="24"/>
          <w:szCs w:val="24"/>
          <w:lang w:val="ro-MD"/>
        </w:rPr>
      </w:pPr>
      <w:r w:rsidRPr="00E24FD9">
        <w:rPr>
          <w:rFonts w:ascii="Roboto" w:hAnsi="Roboto" w:cs="Arial"/>
          <w:b/>
          <w:sz w:val="24"/>
          <w:szCs w:val="24"/>
          <w:lang w:val="ro-MD"/>
        </w:rPr>
        <w:t>din____ ____________ 20</w:t>
      </w:r>
      <w:r w:rsidR="0009061E" w:rsidRPr="00E24FD9">
        <w:rPr>
          <w:rFonts w:ascii="Roboto" w:hAnsi="Roboto" w:cs="Arial"/>
          <w:b/>
          <w:sz w:val="24"/>
          <w:szCs w:val="24"/>
          <w:lang w:val="ro-MD"/>
        </w:rPr>
        <w:t>2</w:t>
      </w:r>
      <w:r w:rsidR="00960509" w:rsidRPr="00E24FD9">
        <w:rPr>
          <w:rFonts w:ascii="Roboto" w:hAnsi="Roboto" w:cs="Arial"/>
          <w:b/>
          <w:sz w:val="24"/>
          <w:szCs w:val="24"/>
          <w:lang w:val="ro-MD"/>
        </w:rPr>
        <w:t>6</w:t>
      </w:r>
    </w:p>
    <w:p w14:paraId="447004CD" w14:textId="77777777" w:rsidR="005B27FB" w:rsidRPr="00E24FD9" w:rsidRDefault="005B27FB" w:rsidP="00C85C59">
      <w:pPr>
        <w:spacing w:before="120" w:after="120" w:line="240" w:lineRule="auto"/>
        <w:jc w:val="center"/>
        <w:rPr>
          <w:rFonts w:ascii="Roboto" w:hAnsi="Roboto" w:cs="Arial"/>
          <w:b/>
          <w:sz w:val="28"/>
          <w:szCs w:val="24"/>
          <w:lang w:val="ro-MD"/>
        </w:rPr>
      </w:pPr>
    </w:p>
    <w:p w14:paraId="11AD6B01" w14:textId="6E097666" w:rsidR="00D820A9" w:rsidRPr="00E24FD9" w:rsidRDefault="006A7D65" w:rsidP="00E7712D">
      <w:pPr>
        <w:spacing w:after="0" w:line="240" w:lineRule="auto"/>
        <w:jc w:val="center"/>
        <w:rPr>
          <w:rFonts w:ascii="Roboto" w:hAnsi="Roboto" w:cs="Arial"/>
          <w:sz w:val="24"/>
          <w:szCs w:val="24"/>
          <w:lang w:val="ro-MD"/>
        </w:rPr>
      </w:pPr>
      <w:r w:rsidRPr="00E24FD9">
        <w:rPr>
          <w:rFonts w:ascii="Roboto" w:hAnsi="Roboto" w:cs="Arial"/>
          <w:b/>
          <w:sz w:val="24"/>
          <w:szCs w:val="24"/>
          <w:lang w:val="ro-MD"/>
        </w:rPr>
        <w:t>Pentru</w:t>
      </w:r>
      <w:r w:rsidR="00E032F3" w:rsidRPr="00E24FD9">
        <w:rPr>
          <w:rFonts w:ascii="Roboto" w:hAnsi="Roboto" w:cs="Arial"/>
          <w:b/>
          <w:sz w:val="24"/>
          <w:szCs w:val="24"/>
          <w:lang w:val="ro-MD"/>
        </w:rPr>
        <w:t xml:space="preserve"> </w:t>
      </w:r>
      <w:r w:rsidR="00E32D18" w:rsidRPr="00E7712D">
        <w:rPr>
          <w:rFonts w:ascii="Roboto" w:hAnsi="Roboto" w:cs="Arial"/>
          <w:b/>
          <w:color w:val="000000" w:themeColor="text1"/>
          <w:sz w:val="24"/>
          <w:szCs w:val="24"/>
          <w:lang w:val="ro-MD"/>
        </w:rPr>
        <w:t>modificarea</w:t>
      </w:r>
      <w:r w:rsidR="00E7712D" w:rsidRPr="00E7712D">
        <w:rPr>
          <w:rFonts w:ascii="Roboto" w:hAnsi="Roboto" w:cs="Arial"/>
          <w:b/>
          <w:color w:val="000000" w:themeColor="text1"/>
          <w:sz w:val="24"/>
          <w:szCs w:val="24"/>
          <w:lang w:val="ro-MD"/>
        </w:rPr>
        <w:t xml:space="preserve"> </w:t>
      </w:r>
      <w:bookmarkStart w:id="0" w:name="_Hlk235204522"/>
      <w:bookmarkStart w:id="1" w:name="_Hlk190095660"/>
      <w:r w:rsidR="00E7712D" w:rsidRPr="00E7712D">
        <w:rPr>
          <w:rFonts w:ascii="Roboto" w:hAnsi="Roboto" w:cs="Arial"/>
          <w:b/>
          <w:color w:val="000000" w:themeColor="text1"/>
          <w:sz w:val="24"/>
          <w:szCs w:val="24"/>
          <w:lang w:val="ro-MD"/>
        </w:rPr>
        <w:t>unor acte normative ale  Băncii Naționale a Moldovei (aspecte privind transferul de credit și debitarea directă)</w:t>
      </w:r>
      <w:bookmarkEnd w:id="0"/>
    </w:p>
    <w:bookmarkEnd w:id="1"/>
    <w:p w14:paraId="44EECD12" w14:textId="071CE8F3" w:rsidR="00A34723" w:rsidRPr="00E24FD9" w:rsidRDefault="00B75B7C" w:rsidP="00C85C59">
      <w:pPr>
        <w:spacing w:after="0" w:line="240" w:lineRule="auto"/>
        <w:jc w:val="both"/>
        <w:rPr>
          <w:rFonts w:ascii="Roboto" w:hAnsi="Roboto" w:cs="Arial"/>
          <w:sz w:val="24"/>
          <w:szCs w:val="24"/>
          <w:lang w:val="ro-MD"/>
        </w:rPr>
      </w:pPr>
      <w:r w:rsidRPr="00E24FD9">
        <w:rPr>
          <w:rFonts w:ascii="Roboto" w:hAnsi="Roboto" w:cs="Arial"/>
          <w:sz w:val="24"/>
          <w:szCs w:val="24"/>
          <w:lang w:val="ro-MD"/>
        </w:rPr>
        <w:t xml:space="preserve">În temeiul </w:t>
      </w:r>
      <w:r w:rsidR="00AC1DAD" w:rsidRPr="00E24FD9">
        <w:rPr>
          <w:rFonts w:ascii="Roboto" w:hAnsi="Roboto" w:cs="Arial"/>
          <w:sz w:val="24"/>
          <w:szCs w:val="24"/>
          <w:lang w:val="ro-MD"/>
        </w:rPr>
        <w:t>art.</w:t>
      </w:r>
      <w:r w:rsidR="003F169D" w:rsidRPr="00E24FD9">
        <w:rPr>
          <w:rFonts w:ascii="Roboto" w:hAnsi="Roboto" w:cs="Arial"/>
          <w:sz w:val="24"/>
          <w:szCs w:val="24"/>
          <w:lang w:val="ro-MD"/>
        </w:rPr>
        <w:t xml:space="preserve"> </w:t>
      </w:r>
      <w:r w:rsidR="00AC1DAD" w:rsidRPr="00E24FD9">
        <w:rPr>
          <w:rFonts w:ascii="Roboto" w:hAnsi="Roboto" w:cs="Arial"/>
          <w:sz w:val="24"/>
          <w:szCs w:val="24"/>
          <w:lang w:val="ro-MD"/>
        </w:rPr>
        <w:t>49 alin.(3)</w:t>
      </w:r>
      <w:r w:rsidR="00EB3226" w:rsidRPr="00E24FD9">
        <w:rPr>
          <w:rFonts w:ascii="Roboto" w:hAnsi="Roboto" w:cs="Arial"/>
          <w:sz w:val="24"/>
          <w:szCs w:val="24"/>
          <w:lang w:val="ro-MD"/>
        </w:rPr>
        <w:t xml:space="preserve"> </w:t>
      </w:r>
      <w:proofErr w:type="spellStart"/>
      <w:r w:rsidR="00AC1DAD" w:rsidRPr="00E24FD9">
        <w:rPr>
          <w:rFonts w:ascii="Roboto" w:hAnsi="Roboto" w:cs="Arial"/>
          <w:sz w:val="24"/>
          <w:szCs w:val="24"/>
          <w:lang w:val="ro-MD"/>
        </w:rPr>
        <w:t>şi</w:t>
      </w:r>
      <w:proofErr w:type="spellEnd"/>
      <w:r w:rsidR="00AC1DAD" w:rsidRPr="00E24FD9">
        <w:rPr>
          <w:rFonts w:ascii="Roboto" w:hAnsi="Roboto" w:cs="Arial"/>
          <w:sz w:val="24"/>
          <w:szCs w:val="24"/>
          <w:lang w:val="ro-MD"/>
        </w:rPr>
        <w:t xml:space="preserve"> art.</w:t>
      </w:r>
      <w:r w:rsidR="003F169D" w:rsidRPr="00E24FD9">
        <w:rPr>
          <w:rFonts w:ascii="Roboto" w:hAnsi="Roboto" w:cs="Arial"/>
          <w:sz w:val="24"/>
          <w:szCs w:val="24"/>
          <w:lang w:val="ro-MD"/>
        </w:rPr>
        <w:t xml:space="preserve"> </w:t>
      </w:r>
      <w:r w:rsidR="00AC1DAD" w:rsidRPr="00E24FD9">
        <w:rPr>
          <w:rFonts w:ascii="Roboto" w:hAnsi="Roboto" w:cs="Arial"/>
          <w:sz w:val="24"/>
          <w:szCs w:val="24"/>
          <w:lang w:val="ro-MD"/>
        </w:rPr>
        <w:t>94 alin.(1) lit.</w:t>
      </w:r>
      <w:r w:rsidR="003F169D" w:rsidRPr="00E24FD9">
        <w:rPr>
          <w:rFonts w:ascii="Roboto" w:hAnsi="Roboto" w:cs="Arial"/>
          <w:sz w:val="24"/>
          <w:szCs w:val="24"/>
          <w:lang w:val="ro-MD"/>
        </w:rPr>
        <w:t xml:space="preserve"> </w:t>
      </w:r>
      <w:r w:rsidR="00AC1DAD" w:rsidRPr="00E24FD9">
        <w:rPr>
          <w:rFonts w:ascii="Roboto" w:hAnsi="Roboto" w:cs="Arial"/>
          <w:sz w:val="24"/>
          <w:szCs w:val="24"/>
          <w:lang w:val="ro-MD"/>
        </w:rPr>
        <w:t>c)</w:t>
      </w:r>
      <w:r w:rsidR="002C087E" w:rsidRPr="00E24FD9">
        <w:rPr>
          <w:rFonts w:ascii="Roboto" w:hAnsi="Roboto" w:cs="Arial"/>
          <w:sz w:val="24"/>
          <w:szCs w:val="24"/>
          <w:lang w:val="ro-MD"/>
        </w:rPr>
        <w:t xml:space="preserve"> </w:t>
      </w:r>
      <w:r w:rsidRPr="00E24FD9">
        <w:rPr>
          <w:rFonts w:ascii="Roboto" w:hAnsi="Roboto" w:cs="Arial"/>
          <w:sz w:val="24"/>
          <w:szCs w:val="24"/>
          <w:lang w:val="ro-MD"/>
        </w:rPr>
        <w:t>din Legea nr. 114</w:t>
      </w:r>
      <w:r w:rsidR="003F0AFF" w:rsidRPr="00E24FD9">
        <w:rPr>
          <w:rFonts w:ascii="Roboto" w:hAnsi="Roboto" w:cs="Arial"/>
          <w:sz w:val="24"/>
          <w:szCs w:val="24"/>
          <w:lang w:val="ro-MD"/>
        </w:rPr>
        <w:t>/</w:t>
      </w:r>
      <w:r w:rsidRPr="00E24FD9">
        <w:rPr>
          <w:rFonts w:ascii="Roboto" w:hAnsi="Roboto" w:cs="Arial"/>
          <w:sz w:val="24"/>
          <w:szCs w:val="24"/>
          <w:lang w:val="ro-MD"/>
        </w:rPr>
        <w:t>2012 cu privire la serviciile de plată și moneda electronică (Monitorul Oficial al Republicii Moldova, 2012, nr.</w:t>
      </w:r>
      <w:r w:rsidR="00E129A9" w:rsidRPr="00E24FD9">
        <w:rPr>
          <w:rFonts w:ascii="Roboto" w:hAnsi="Roboto" w:cs="Arial"/>
          <w:sz w:val="24"/>
          <w:szCs w:val="24"/>
          <w:lang w:val="ro-MD"/>
        </w:rPr>
        <w:t xml:space="preserve"> </w:t>
      </w:r>
      <w:r w:rsidRPr="00E24FD9">
        <w:rPr>
          <w:rFonts w:ascii="Roboto" w:hAnsi="Roboto" w:cs="Arial"/>
          <w:sz w:val="24"/>
          <w:szCs w:val="24"/>
          <w:lang w:val="ro-MD"/>
        </w:rPr>
        <w:t xml:space="preserve">193-197, art.661), </w:t>
      </w:r>
      <w:r w:rsidR="00994F48" w:rsidRPr="00E24FD9">
        <w:rPr>
          <w:rFonts w:ascii="Roboto" w:hAnsi="Roboto" w:cs="Arial"/>
          <w:sz w:val="24"/>
          <w:szCs w:val="24"/>
          <w:lang w:val="ro-RO"/>
        </w:rPr>
        <w:t>art. 5 alin. (1) lit. f), art. 49</w:t>
      </w:r>
      <w:r w:rsidR="00994F48" w:rsidRPr="00E24FD9">
        <w:rPr>
          <w:rFonts w:ascii="Roboto" w:hAnsi="Roboto" w:cs="Arial"/>
          <w:sz w:val="24"/>
          <w:szCs w:val="24"/>
          <w:vertAlign w:val="superscript"/>
          <w:lang w:val="ro-RO"/>
        </w:rPr>
        <w:t>1</w:t>
      </w:r>
      <w:r w:rsidR="00994F48" w:rsidRPr="00E24FD9">
        <w:rPr>
          <w:rFonts w:ascii="Roboto" w:hAnsi="Roboto" w:cs="Arial"/>
          <w:sz w:val="24"/>
          <w:szCs w:val="24"/>
          <w:lang w:val="ro-RO"/>
        </w:rPr>
        <w:t xml:space="preserve"> din Legea nr.</w:t>
      </w:r>
      <w:r w:rsidR="00E129A9" w:rsidRPr="00E24FD9">
        <w:rPr>
          <w:rFonts w:ascii="Roboto" w:hAnsi="Roboto" w:cs="Arial"/>
          <w:sz w:val="24"/>
          <w:szCs w:val="24"/>
          <w:lang w:val="ro-RO"/>
        </w:rPr>
        <w:t xml:space="preserve"> </w:t>
      </w:r>
      <w:r w:rsidR="00994F48" w:rsidRPr="00E24FD9">
        <w:rPr>
          <w:rFonts w:ascii="Roboto" w:hAnsi="Roboto" w:cs="Arial"/>
          <w:sz w:val="24"/>
          <w:szCs w:val="24"/>
          <w:lang w:val="ro-RO"/>
        </w:rPr>
        <w:t>548/1995 cu privire la Banca Națională a Moldovei (republicată în Monitorul Oficial al Republicii Moldova, 2015, nr.</w:t>
      </w:r>
      <w:r w:rsidR="00E129A9" w:rsidRPr="00E24FD9">
        <w:rPr>
          <w:rFonts w:ascii="Roboto" w:hAnsi="Roboto" w:cs="Arial"/>
          <w:sz w:val="24"/>
          <w:szCs w:val="24"/>
          <w:lang w:val="ro-RO"/>
        </w:rPr>
        <w:t xml:space="preserve"> </w:t>
      </w:r>
      <w:r w:rsidR="00994F48" w:rsidRPr="00E24FD9">
        <w:rPr>
          <w:rFonts w:ascii="Roboto" w:hAnsi="Roboto" w:cs="Arial"/>
          <w:sz w:val="24"/>
          <w:szCs w:val="24"/>
          <w:lang w:val="ro-RO"/>
        </w:rPr>
        <w:t xml:space="preserve">297-300, art.544), </w:t>
      </w:r>
      <w:r w:rsidRPr="00E24FD9">
        <w:rPr>
          <w:rFonts w:ascii="Roboto" w:hAnsi="Roboto" w:cs="Arial"/>
          <w:sz w:val="24"/>
          <w:szCs w:val="24"/>
          <w:lang w:val="ro-MD"/>
        </w:rPr>
        <w:t>cu modificările ulterioare, Comitetul executiv al Băncii Naționale a Moldovei</w:t>
      </w:r>
    </w:p>
    <w:p w14:paraId="183DFEDD" w14:textId="77777777" w:rsidR="00D850B7" w:rsidRPr="00E24FD9" w:rsidRDefault="00D850B7" w:rsidP="00C85C59">
      <w:pPr>
        <w:spacing w:after="0" w:line="240" w:lineRule="auto"/>
        <w:jc w:val="both"/>
        <w:rPr>
          <w:rFonts w:ascii="Roboto" w:hAnsi="Roboto" w:cs="Arial"/>
          <w:sz w:val="24"/>
          <w:szCs w:val="24"/>
          <w:lang w:val="ro-MD"/>
        </w:rPr>
      </w:pPr>
    </w:p>
    <w:p w14:paraId="1D67172A" w14:textId="77777777" w:rsidR="005573CA" w:rsidRPr="00E24FD9" w:rsidRDefault="005573CA" w:rsidP="00C85C59">
      <w:pPr>
        <w:spacing w:after="0" w:line="240" w:lineRule="auto"/>
        <w:jc w:val="center"/>
        <w:rPr>
          <w:rFonts w:ascii="Roboto" w:hAnsi="Roboto" w:cs="Arial"/>
          <w:b/>
          <w:sz w:val="24"/>
          <w:szCs w:val="24"/>
          <w:lang w:val="ro-MD"/>
        </w:rPr>
      </w:pPr>
      <w:r w:rsidRPr="00E24FD9">
        <w:rPr>
          <w:rFonts w:ascii="Roboto" w:hAnsi="Roboto" w:cs="Arial"/>
          <w:b/>
          <w:sz w:val="24"/>
          <w:szCs w:val="24"/>
          <w:lang w:val="ro-MD"/>
        </w:rPr>
        <w:t>HOTĂRĂŞTE:</w:t>
      </w:r>
    </w:p>
    <w:p w14:paraId="16F0668D" w14:textId="77777777" w:rsidR="00A34723" w:rsidRPr="00E24FD9" w:rsidRDefault="00A34723" w:rsidP="0075429E">
      <w:pPr>
        <w:spacing w:after="0"/>
        <w:jc w:val="both"/>
        <w:rPr>
          <w:rFonts w:ascii="Roboto" w:hAnsi="Roboto" w:cs="Arial"/>
          <w:b/>
          <w:sz w:val="24"/>
          <w:szCs w:val="24"/>
          <w:lang w:val="ro-MD"/>
        </w:rPr>
      </w:pPr>
    </w:p>
    <w:p w14:paraId="65E82D18" w14:textId="190BB7BE" w:rsidR="005951D9" w:rsidRPr="00E24FD9" w:rsidRDefault="002A334A" w:rsidP="0075429E">
      <w:pPr>
        <w:pStyle w:val="ListParagraph"/>
        <w:numPr>
          <w:ilvl w:val="0"/>
          <w:numId w:val="1"/>
        </w:numPr>
        <w:tabs>
          <w:tab w:val="left" w:pos="567"/>
        </w:tabs>
        <w:spacing w:after="0"/>
        <w:ind w:left="0" w:firstLine="567"/>
        <w:jc w:val="both"/>
        <w:rPr>
          <w:rFonts w:ascii="Roboto" w:hAnsi="Roboto" w:cs="Arial"/>
          <w:sz w:val="24"/>
          <w:szCs w:val="24"/>
          <w:lang w:val="ro-MD"/>
        </w:rPr>
      </w:pPr>
      <w:r w:rsidRPr="00E24FD9">
        <w:rPr>
          <w:rFonts w:ascii="Roboto" w:hAnsi="Roboto" w:cs="Arial"/>
          <w:sz w:val="24"/>
          <w:szCs w:val="24"/>
          <w:lang w:val="ro-MD"/>
        </w:rPr>
        <w:t xml:space="preserve">Regulamentul </w:t>
      </w:r>
      <w:r w:rsidR="00AC1DAD" w:rsidRPr="00E24FD9">
        <w:rPr>
          <w:rFonts w:ascii="Roboto" w:hAnsi="Roboto" w:cs="Arial"/>
          <w:sz w:val="24"/>
          <w:szCs w:val="24"/>
          <w:lang w:val="ro-MD"/>
        </w:rPr>
        <w:t xml:space="preserve">cu privire la transferul de credit, debitarea directă </w:t>
      </w:r>
      <w:proofErr w:type="spellStart"/>
      <w:r w:rsidR="00AC1DAD" w:rsidRPr="00E24FD9">
        <w:rPr>
          <w:rFonts w:ascii="Roboto" w:hAnsi="Roboto" w:cs="Arial"/>
          <w:sz w:val="24"/>
          <w:szCs w:val="24"/>
          <w:lang w:val="ro-MD"/>
        </w:rPr>
        <w:t>şi</w:t>
      </w:r>
      <w:proofErr w:type="spellEnd"/>
      <w:r w:rsidR="00AC1DAD" w:rsidRPr="00E24FD9">
        <w:rPr>
          <w:rFonts w:ascii="Roboto" w:hAnsi="Roboto" w:cs="Arial"/>
          <w:sz w:val="24"/>
          <w:szCs w:val="24"/>
          <w:lang w:val="ro-MD"/>
        </w:rPr>
        <w:t xml:space="preserve"> atribuirea codurilor IBAN</w:t>
      </w:r>
      <w:r w:rsidR="003F169D" w:rsidRPr="00E24FD9">
        <w:rPr>
          <w:rFonts w:ascii="Roboto" w:hAnsi="Roboto" w:cs="Arial"/>
          <w:sz w:val="24"/>
          <w:szCs w:val="24"/>
          <w:lang w:val="ro-MD"/>
        </w:rPr>
        <w:t>, aprobat prin Hotărârea Comitetului executiv al Băncii Naționale a Moldovei nr. 108/2023</w:t>
      </w:r>
      <w:r w:rsidR="00E32D18" w:rsidRPr="00E24FD9">
        <w:rPr>
          <w:rFonts w:ascii="Roboto" w:hAnsi="Roboto" w:cs="Arial"/>
          <w:sz w:val="24"/>
          <w:szCs w:val="24"/>
          <w:lang w:val="ro-MD"/>
        </w:rPr>
        <w:t xml:space="preserve"> </w:t>
      </w:r>
      <w:r w:rsidR="00C35699" w:rsidRPr="00E24FD9">
        <w:rPr>
          <w:rFonts w:ascii="Roboto" w:hAnsi="Roboto" w:cs="Arial"/>
          <w:sz w:val="24"/>
          <w:szCs w:val="24"/>
          <w:lang w:val="ro-MD"/>
        </w:rPr>
        <w:t>(Monitorul Oficial al Republicii Moldova, 2023, nr. 220-222, art. 632), înregistrat la Ministerul Justiției al Republicii Moldova cu nr. 1803 din 22 iunie 2023,</w:t>
      </w:r>
      <w:r w:rsidR="00C35699" w:rsidRPr="00E24FD9" w:rsidDel="00934909">
        <w:rPr>
          <w:rFonts w:ascii="Roboto" w:hAnsi="Roboto" w:cs="Arial"/>
          <w:sz w:val="24"/>
          <w:szCs w:val="24"/>
          <w:lang w:val="ro-MD"/>
        </w:rPr>
        <w:t xml:space="preserve"> </w:t>
      </w:r>
      <w:r w:rsidR="00E32D18" w:rsidRPr="00E24FD9">
        <w:rPr>
          <w:rFonts w:ascii="Roboto" w:hAnsi="Roboto" w:cs="Arial"/>
          <w:sz w:val="24"/>
          <w:szCs w:val="24"/>
          <w:lang w:val="ro-MD"/>
        </w:rPr>
        <w:t>se modifică după cum urmează:</w:t>
      </w:r>
    </w:p>
    <w:p w14:paraId="2223E713" w14:textId="280BC2D0" w:rsidR="00D82EE4" w:rsidRPr="002A13F0" w:rsidRDefault="00FA092D" w:rsidP="0075429E">
      <w:pPr>
        <w:pStyle w:val="ListParagraph"/>
        <w:numPr>
          <w:ilvl w:val="1"/>
          <w:numId w:val="1"/>
        </w:numPr>
        <w:tabs>
          <w:tab w:val="left" w:pos="567"/>
        </w:tabs>
        <w:spacing w:after="0"/>
        <w:ind w:left="0" w:firstLine="567"/>
        <w:jc w:val="both"/>
        <w:rPr>
          <w:rFonts w:ascii="Roboto" w:hAnsi="Roboto" w:cs="Arial"/>
          <w:sz w:val="24"/>
          <w:szCs w:val="24"/>
          <w:lang w:val="ro-MD"/>
        </w:rPr>
      </w:pPr>
      <w:r w:rsidRPr="002A13F0">
        <w:rPr>
          <w:rFonts w:ascii="Roboto" w:hAnsi="Roboto" w:cs="Arial"/>
          <w:sz w:val="24"/>
          <w:szCs w:val="24"/>
          <w:lang w:val="ro-MD"/>
        </w:rPr>
        <w:t>c</w:t>
      </w:r>
      <w:r w:rsidR="008467BE" w:rsidRPr="002A13F0">
        <w:rPr>
          <w:rFonts w:ascii="Roboto" w:hAnsi="Roboto" w:cs="Arial"/>
          <w:sz w:val="24"/>
          <w:szCs w:val="24"/>
          <w:lang w:val="ro-MD"/>
        </w:rPr>
        <w:t>apitolul I va fi precedat de următorul text</w:t>
      </w:r>
      <w:r w:rsidR="00D82EE4" w:rsidRPr="002A13F0">
        <w:rPr>
          <w:rFonts w:ascii="Roboto" w:hAnsi="Roboto" w:cs="Arial"/>
          <w:sz w:val="24"/>
          <w:szCs w:val="24"/>
          <w:lang w:val="ro-MD"/>
        </w:rPr>
        <w:t xml:space="preserve"> „</w:t>
      </w:r>
      <w:r w:rsidR="008467BE" w:rsidRPr="002A13F0">
        <w:rPr>
          <w:rFonts w:ascii="Roboto" w:hAnsi="Roboto" w:cs="Arial"/>
          <w:sz w:val="24"/>
          <w:szCs w:val="24"/>
          <w:lang w:val="ro-MD"/>
        </w:rPr>
        <w:t>Prezentul Regulament transpune Regulamentul (UE) nr. 260/2012 al Parlamentului European și al Consiliului din 14 martie 2012 de stabilire a cerințelor tehnice și comerciale aplicabile operațiunilor de transfer de credit și de debitare directă în euro și de modificare a Regulamentului (CE) nr. 924/2009.</w:t>
      </w:r>
      <w:r w:rsidR="00D82EE4" w:rsidRPr="002A13F0">
        <w:rPr>
          <w:rFonts w:ascii="Roboto" w:hAnsi="Roboto" w:cs="Arial"/>
          <w:sz w:val="24"/>
          <w:szCs w:val="24"/>
          <w:lang w:val="ro-MD"/>
        </w:rPr>
        <w:t>”</w:t>
      </w:r>
      <w:r w:rsidR="003F169D" w:rsidRPr="002A13F0">
        <w:rPr>
          <w:rFonts w:ascii="Roboto" w:hAnsi="Roboto" w:cs="Arial"/>
          <w:sz w:val="24"/>
          <w:szCs w:val="24"/>
          <w:lang w:val="ro-MD"/>
        </w:rPr>
        <w:t>;</w:t>
      </w:r>
    </w:p>
    <w:p w14:paraId="180216D3" w14:textId="254EB4BB" w:rsidR="005A77A1" w:rsidRPr="00E24FD9" w:rsidRDefault="005A77A1" w:rsidP="0075429E">
      <w:pPr>
        <w:pStyle w:val="ListParagraph"/>
        <w:numPr>
          <w:ilvl w:val="1"/>
          <w:numId w:val="1"/>
        </w:numPr>
        <w:tabs>
          <w:tab w:val="left" w:pos="567"/>
        </w:tabs>
        <w:spacing w:after="0"/>
        <w:ind w:left="0" w:firstLine="567"/>
        <w:jc w:val="both"/>
        <w:rPr>
          <w:rFonts w:ascii="Roboto" w:hAnsi="Roboto" w:cs="Arial"/>
          <w:sz w:val="24"/>
          <w:szCs w:val="24"/>
          <w:lang w:val="ro-MD"/>
        </w:rPr>
      </w:pPr>
      <w:r w:rsidRPr="00E24FD9">
        <w:rPr>
          <w:rFonts w:ascii="Roboto" w:hAnsi="Roboto" w:cs="Arial"/>
          <w:sz w:val="24"/>
          <w:szCs w:val="24"/>
          <w:lang w:val="ro-MD"/>
        </w:rPr>
        <w:t xml:space="preserve">la punctul 2, după textul „Pentru operațiunile de transfer de credit și de debitare directă în euro în cadrul Zonei Unice de Plăți în Euro (în continuare – SEPA), punctul 1, 3, 4 subpunctele 2)-9), 12)-14), 16)-18) și 22), 5, Capitolul V, Capitolul VI” se completează cu textul „Capitolul VII”; </w:t>
      </w:r>
    </w:p>
    <w:p w14:paraId="01AD7EB8" w14:textId="57784100" w:rsidR="009C2BDA" w:rsidRPr="002A13F0" w:rsidRDefault="0061541B" w:rsidP="0075429E">
      <w:pPr>
        <w:pStyle w:val="ListParagraph"/>
        <w:numPr>
          <w:ilvl w:val="1"/>
          <w:numId w:val="1"/>
        </w:numPr>
        <w:tabs>
          <w:tab w:val="left" w:pos="567"/>
        </w:tabs>
        <w:spacing w:after="0"/>
        <w:ind w:left="0" w:firstLine="567"/>
        <w:jc w:val="both"/>
        <w:rPr>
          <w:rFonts w:ascii="Roboto" w:hAnsi="Roboto" w:cs="Arial"/>
          <w:sz w:val="24"/>
          <w:szCs w:val="24"/>
          <w:lang w:val="ro-MD"/>
        </w:rPr>
      </w:pPr>
      <w:r w:rsidRPr="002A13F0">
        <w:rPr>
          <w:rFonts w:ascii="Roboto" w:hAnsi="Roboto" w:cs="Arial"/>
          <w:sz w:val="24"/>
          <w:szCs w:val="24"/>
          <w:lang w:val="ro-MD"/>
        </w:rPr>
        <w:t xml:space="preserve">la </w:t>
      </w:r>
      <w:r w:rsidR="009265D7" w:rsidRPr="002A13F0">
        <w:rPr>
          <w:rFonts w:ascii="Roboto" w:hAnsi="Roboto" w:cs="Arial"/>
          <w:sz w:val="24"/>
          <w:szCs w:val="24"/>
          <w:lang w:val="ro-MD"/>
        </w:rPr>
        <w:t>punctul 3</w:t>
      </w:r>
      <w:r w:rsidRPr="002A13F0">
        <w:rPr>
          <w:rFonts w:ascii="Roboto" w:hAnsi="Roboto" w:cs="Arial"/>
          <w:sz w:val="24"/>
          <w:szCs w:val="24"/>
          <w:lang w:val="ro-MD"/>
        </w:rPr>
        <w:t>:</w:t>
      </w:r>
    </w:p>
    <w:p w14:paraId="29E36FDB" w14:textId="1F280514" w:rsidR="005A77A1" w:rsidRPr="00E24FD9" w:rsidRDefault="009C2BDA" w:rsidP="0075429E">
      <w:pPr>
        <w:pStyle w:val="ListParagraph"/>
        <w:numPr>
          <w:ilvl w:val="2"/>
          <w:numId w:val="4"/>
        </w:numPr>
        <w:tabs>
          <w:tab w:val="left" w:pos="567"/>
        </w:tabs>
        <w:spacing w:after="0"/>
        <w:ind w:left="0" w:firstLine="567"/>
        <w:rPr>
          <w:rFonts w:ascii="Roboto" w:hAnsi="Roboto"/>
          <w:sz w:val="24"/>
          <w:szCs w:val="24"/>
          <w:lang w:val="ro-MD"/>
        </w:rPr>
      </w:pPr>
      <w:r w:rsidRPr="00E24FD9">
        <w:rPr>
          <w:rFonts w:ascii="Roboto" w:hAnsi="Roboto" w:cs="Arial"/>
          <w:sz w:val="24"/>
          <w:szCs w:val="24"/>
          <w:lang w:val="ro-MD"/>
        </w:rPr>
        <w:t>se completează cu subpunctul 1</w:t>
      </w:r>
      <w:r w:rsidRPr="00E24FD9">
        <w:rPr>
          <w:rFonts w:ascii="Roboto" w:hAnsi="Roboto" w:cs="Arial"/>
          <w:sz w:val="24"/>
          <w:szCs w:val="24"/>
          <w:vertAlign w:val="superscript"/>
          <w:lang w:val="ro-MD"/>
        </w:rPr>
        <w:t>1</w:t>
      </w:r>
      <w:r w:rsidRPr="00E24FD9">
        <w:rPr>
          <w:rFonts w:ascii="Roboto" w:hAnsi="Roboto" w:cs="Arial"/>
          <w:sz w:val="24"/>
          <w:szCs w:val="24"/>
          <w:lang w:val="ro-MD"/>
        </w:rPr>
        <w:t>)</w:t>
      </w:r>
      <w:r w:rsidRPr="00E24FD9">
        <w:rPr>
          <w:rFonts w:ascii="Roboto" w:hAnsi="Roboto" w:cs="Arial"/>
          <w:sz w:val="24"/>
          <w:szCs w:val="24"/>
          <w:vertAlign w:val="superscript"/>
          <w:lang w:val="ro-MD"/>
        </w:rPr>
        <w:t xml:space="preserve"> </w:t>
      </w:r>
      <w:r w:rsidRPr="00E24FD9">
        <w:rPr>
          <w:rFonts w:ascii="Roboto" w:hAnsi="Roboto" w:cs="Arial"/>
          <w:sz w:val="24"/>
          <w:szCs w:val="24"/>
          <w:lang w:val="ro-MD"/>
        </w:rPr>
        <w:t>cu următorul cuprins</w:t>
      </w:r>
      <w:r w:rsidR="0061541B" w:rsidRPr="00E24FD9">
        <w:rPr>
          <w:rFonts w:ascii="Roboto" w:hAnsi="Roboto" w:cs="Arial"/>
          <w:sz w:val="24"/>
          <w:szCs w:val="24"/>
          <w:lang w:val="ro-MD"/>
        </w:rPr>
        <w:t>:</w:t>
      </w:r>
      <w:bookmarkStart w:id="2" w:name="_Hlk190094157"/>
      <w:r w:rsidRPr="00E24FD9">
        <w:rPr>
          <w:rFonts w:ascii="Roboto" w:hAnsi="Roboto" w:cs="Arial"/>
          <w:sz w:val="24"/>
          <w:szCs w:val="24"/>
          <w:lang w:val="ro-MD"/>
        </w:rPr>
        <w:t xml:space="preserve"> </w:t>
      </w:r>
      <w:r w:rsidR="009265D7" w:rsidRPr="00E24FD9">
        <w:rPr>
          <w:rFonts w:ascii="Roboto" w:hAnsi="Roboto"/>
          <w:sz w:val="24"/>
          <w:szCs w:val="24"/>
          <w:lang w:val="ro-MD"/>
        </w:rPr>
        <w:t>„</w:t>
      </w:r>
      <w:bookmarkStart w:id="3" w:name="_Hlk190095252"/>
      <w:bookmarkStart w:id="4" w:name="_Hlk190094728"/>
      <w:r w:rsidR="0061541B" w:rsidRPr="00E24FD9">
        <w:rPr>
          <w:rFonts w:ascii="Roboto" w:hAnsi="Roboto"/>
          <w:b/>
          <w:bCs/>
          <w:sz w:val="24"/>
          <w:szCs w:val="24"/>
          <w:lang w:val="ro-MD"/>
        </w:rPr>
        <w:t>1</w:t>
      </w:r>
      <w:r w:rsidR="0061541B" w:rsidRPr="00E24FD9">
        <w:rPr>
          <w:rFonts w:ascii="Roboto" w:hAnsi="Roboto"/>
          <w:b/>
          <w:bCs/>
          <w:sz w:val="24"/>
          <w:szCs w:val="24"/>
          <w:vertAlign w:val="superscript"/>
          <w:lang w:val="ro-MD"/>
        </w:rPr>
        <w:t>1</w:t>
      </w:r>
      <w:r w:rsidR="0061541B" w:rsidRPr="00E24FD9">
        <w:rPr>
          <w:rFonts w:ascii="Roboto" w:hAnsi="Roboto"/>
          <w:b/>
          <w:bCs/>
          <w:sz w:val="24"/>
          <w:szCs w:val="24"/>
          <w:lang w:val="ro-MD"/>
        </w:rPr>
        <w:t>)</w:t>
      </w:r>
      <w:r w:rsidR="0061541B" w:rsidRPr="00E24FD9">
        <w:rPr>
          <w:rFonts w:ascii="Roboto" w:hAnsi="Roboto"/>
          <w:sz w:val="24"/>
          <w:szCs w:val="24"/>
          <w:vertAlign w:val="superscript"/>
          <w:lang w:val="ro-MD"/>
        </w:rPr>
        <w:t xml:space="preserve"> </w:t>
      </w:r>
      <w:r w:rsidR="008467BE" w:rsidRPr="00E24FD9">
        <w:rPr>
          <w:rFonts w:ascii="Roboto" w:hAnsi="Roboto"/>
          <w:b/>
          <w:bCs/>
          <w:sz w:val="24"/>
          <w:szCs w:val="24"/>
          <w:lang w:val="ro-MD"/>
        </w:rPr>
        <w:t>BCE</w:t>
      </w:r>
      <w:r w:rsidR="009265D7" w:rsidRPr="00E24FD9">
        <w:rPr>
          <w:rFonts w:ascii="Roboto" w:hAnsi="Roboto"/>
          <w:b/>
          <w:bCs/>
          <w:sz w:val="24"/>
          <w:szCs w:val="24"/>
          <w:lang w:val="ro-MD"/>
        </w:rPr>
        <w:t xml:space="preserve"> </w:t>
      </w:r>
      <w:bookmarkEnd w:id="3"/>
      <w:r w:rsidR="009265D7" w:rsidRPr="00E24FD9">
        <w:rPr>
          <w:rFonts w:ascii="Roboto" w:hAnsi="Roboto"/>
          <w:sz w:val="24"/>
          <w:szCs w:val="24"/>
          <w:lang w:val="ro-MD"/>
        </w:rPr>
        <w:t xml:space="preserve"> – </w:t>
      </w:r>
      <w:bookmarkEnd w:id="4"/>
      <w:r w:rsidR="008467BE" w:rsidRPr="00E24FD9">
        <w:rPr>
          <w:rFonts w:ascii="Roboto" w:hAnsi="Roboto"/>
          <w:sz w:val="24"/>
          <w:szCs w:val="24"/>
          <w:lang w:val="ro-MD"/>
        </w:rPr>
        <w:t>Banca Centrală Europeană</w:t>
      </w:r>
      <w:r w:rsidR="00E91E62" w:rsidRPr="00E24FD9">
        <w:rPr>
          <w:rFonts w:ascii="Roboto" w:hAnsi="Roboto"/>
          <w:sz w:val="24"/>
          <w:szCs w:val="24"/>
          <w:lang w:val="ro-MD"/>
        </w:rPr>
        <w:t>;</w:t>
      </w:r>
      <w:r w:rsidR="009265D7" w:rsidRPr="00E24FD9">
        <w:rPr>
          <w:rFonts w:ascii="Roboto" w:hAnsi="Roboto"/>
          <w:sz w:val="24"/>
          <w:szCs w:val="24"/>
          <w:lang w:val="ro-MD"/>
        </w:rPr>
        <w:t>”</w:t>
      </w:r>
      <w:r w:rsidRPr="00E24FD9">
        <w:rPr>
          <w:rFonts w:ascii="Roboto" w:hAnsi="Roboto"/>
          <w:sz w:val="24"/>
          <w:szCs w:val="24"/>
          <w:lang w:val="ro-MD"/>
        </w:rPr>
        <w:t>.</w:t>
      </w:r>
      <w:r w:rsidR="008467BE" w:rsidRPr="00E24FD9">
        <w:rPr>
          <w:rFonts w:ascii="Roboto" w:hAnsi="Roboto"/>
          <w:sz w:val="24"/>
          <w:szCs w:val="24"/>
          <w:lang w:val="ro-MD"/>
        </w:rPr>
        <w:t xml:space="preserve"> </w:t>
      </w:r>
    </w:p>
    <w:p w14:paraId="66A02216" w14:textId="01D55B7D" w:rsidR="009265D7" w:rsidRPr="00E24FD9" w:rsidRDefault="009C2BDA" w:rsidP="0075429E">
      <w:pPr>
        <w:pStyle w:val="ListParagraph"/>
        <w:numPr>
          <w:ilvl w:val="2"/>
          <w:numId w:val="4"/>
        </w:numPr>
        <w:tabs>
          <w:tab w:val="left" w:pos="567"/>
        </w:tabs>
        <w:spacing w:after="0"/>
        <w:ind w:left="0" w:firstLine="567"/>
        <w:rPr>
          <w:rFonts w:ascii="Roboto" w:hAnsi="Roboto"/>
          <w:sz w:val="24"/>
          <w:szCs w:val="24"/>
          <w:lang w:val="ro-MD"/>
        </w:rPr>
      </w:pPr>
      <w:r w:rsidRPr="00E24FD9">
        <w:rPr>
          <w:rFonts w:ascii="Roboto" w:hAnsi="Roboto" w:cs="Arial"/>
          <w:sz w:val="24"/>
          <w:szCs w:val="24"/>
          <w:lang w:val="ro-MD"/>
        </w:rPr>
        <w:t>se completează cu subpunctul 4</w:t>
      </w:r>
      <w:r w:rsidRPr="00E24FD9">
        <w:rPr>
          <w:rFonts w:ascii="Roboto" w:hAnsi="Roboto" w:cs="Arial"/>
          <w:sz w:val="24"/>
          <w:szCs w:val="24"/>
          <w:vertAlign w:val="superscript"/>
          <w:lang w:val="ro-MD"/>
        </w:rPr>
        <w:t>1</w:t>
      </w:r>
      <w:r w:rsidRPr="00E24FD9">
        <w:rPr>
          <w:rFonts w:ascii="Roboto" w:hAnsi="Roboto" w:cs="Arial"/>
          <w:sz w:val="24"/>
          <w:szCs w:val="24"/>
          <w:lang w:val="ro-MD"/>
        </w:rPr>
        <w:t>)</w:t>
      </w:r>
      <w:r w:rsidRPr="00E24FD9">
        <w:rPr>
          <w:rFonts w:ascii="Roboto" w:hAnsi="Roboto" w:cs="Arial"/>
          <w:sz w:val="24"/>
          <w:szCs w:val="24"/>
          <w:vertAlign w:val="superscript"/>
          <w:lang w:val="ro-MD"/>
        </w:rPr>
        <w:t xml:space="preserve"> </w:t>
      </w:r>
      <w:r w:rsidRPr="00E24FD9">
        <w:rPr>
          <w:rFonts w:ascii="Roboto" w:hAnsi="Roboto" w:cs="Arial"/>
          <w:sz w:val="24"/>
          <w:szCs w:val="24"/>
          <w:lang w:val="ro-MD"/>
        </w:rPr>
        <w:t>cu următorul cuprins</w:t>
      </w:r>
      <w:r w:rsidR="0061541B" w:rsidRPr="00E24FD9">
        <w:rPr>
          <w:rFonts w:ascii="Roboto" w:hAnsi="Roboto" w:cs="Arial"/>
          <w:sz w:val="24"/>
          <w:szCs w:val="24"/>
          <w:lang w:val="ro-MD"/>
        </w:rPr>
        <w:t>:</w:t>
      </w:r>
      <w:r w:rsidRPr="00E24FD9">
        <w:rPr>
          <w:rFonts w:ascii="Roboto" w:hAnsi="Roboto" w:cs="Arial"/>
          <w:sz w:val="24"/>
          <w:szCs w:val="24"/>
          <w:lang w:val="ro-MD"/>
        </w:rPr>
        <w:t xml:space="preserve"> </w:t>
      </w:r>
      <w:r w:rsidR="008467BE" w:rsidRPr="00E24FD9">
        <w:rPr>
          <w:rFonts w:ascii="Roboto" w:hAnsi="Roboto" w:cs="Arial"/>
          <w:sz w:val="24"/>
          <w:szCs w:val="24"/>
          <w:lang w:val="ro-MD"/>
        </w:rPr>
        <w:t>„</w:t>
      </w:r>
      <w:r w:rsidR="0061541B" w:rsidRPr="00E24FD9">
        <w:rPr>
          <w:rFonts w:ascii="Roboto" w:hAnsi="Roboto" w:cs="Arial"/>
          <w:b/>
          <w:bCs/>
          <w:sz w:val="24"/>
          <w:szCs w:val="24"/>
          <w:lang w:val="ro-MD"/>
        </w:rPr>
        <w:t>4</w:t>
      </w:r>
      <w:r w:rsidR="0061541B" w:rsidRPr="00E24FD9">
        <w:rPr>
          <w:rFonts w:ascii="Roboto" w:hAnsi="Roboto" w:cs="Arial"/>
          <w:b/>
          <w:bCs/>
          <w:sz w:val="24"/>
          <w:szCs w:val="24"/>
          <w:vertAlign w:val="superscript"/>
          <w:lang w:val="ro-MD"/>
        </w:rPr>
        <w:t>1</w:t>
      </w:r>
      <w:r w:rsidR="0061541B" w:rsidRPr="00E24FD9">
        <w:rPr>
          <w:rFonts w:ascii="Roboto" w:hAnsi="Roboto" w:cs="Arial"/>
          <w:b/>
          <w:bCs/>
          <w:sz w:val="24"/>
          <w:szCs w:val="24"/>
          <w:lang w:val="ro-MD"/>
        </w:rPr>
        <w:t>)</w:t>
      </w:r>
      <w:r w:rsidR="0061541B" w:rsidRPr="00E24FD9">
        <w:rPr>
          <w:rFonts w:ascii="Roboto" w:hAnsi="Roboto" w:cs="Arial"/>
          <w:sz w:val="24"/>
          <w:szCs w:val="24"/>
          <w:vertAlign w:val="superscript"/>
          <w:lang w:val="ro-MD"/>
        </w:rPr>
        <w:t xml:space="preserve"> </w:t>
      </w:r>
      <w:r w:rsidR="008467BE" w:rsidRPr="00E24FD9">
        <w:rPr>
          <w:rFonts w:ascii="Roboto" w:hAnsi="Roboto" w:cs="Arial"/>
          <w:b/>
          <w:bCs/>
          <w:sz w:val="24"/>
          <w:szCs w:val="24"/>
          <w:lang w:val="ro-MD"/>
        </w:rPr>
        <w:t xml:space="preserve">TFUE  </w:t>
      </w:r>
      <w:r w:rsidR="008467BE" w:rsidRPr="00E24FD9">
        <w:rPr>
          <w:rFonts w:ascii="Roboto" w:hAnsi="Roboto" w:cs="Arial"/>
          <w:sz w:val="24"/>
          <w:szCs w:val="24"/>
          <w:lang w:val="ro-MD"/>
        </w:rPr>
        <w:t>- Tratatul privind funcționarea Uniunii Europene;”</w:t>
      </w:r>
      <w:r w:rsidRPr="00E24FD9">
        <w:rPr>
          <w:rFonts w:ascii="Roboto" w:hAnsi="Roboto" w:cs="Arial"/>
          <w:sz w:val="24"/>
          <w:szCs w:val="24"/>
          <w:lang w:val="ro-MD"/>
        </w:rPr>
        <w:t>.</w:t>
      </w:r>
    </w:p>
    <w:p w14:paraId="14306CD4" w14:textId="0C071DB4" w:rsidR="004E7DAA" w:rsidRPr="00E24FD9" w:rsidRDefault="0061541B" w:rsidP="0075429E">
      <w:pPr>
        <w:pStyle w:val="ListParagraph"/>
        <w:numPr>
          <w:ilvl w:val="1"/>
          <w:numId w:val="1"/>
        </w:numPr>
        <w:tabs>
          <w:tab w:val="left" w:pos="567"/>
        </w:tabs>
        <w:spacing w:after="0"/>
        <w:ind w:left="0" w:firstLine="567"/>
        <w:jc w:val="both"/>
        <w:rPr>
          <w:rFonts w:ascii="Roboto" w:hAnsi="Roboto" w:cs="Arial"/>
          <w:sz w:val="24"/>
          <w:szCs w:val="24"/>
          <w:lang w:val="ro-MD"/>
        </w:rPr>
      </w:pPr>
      <w:r w:rsidRPr="00E24FD9">
        <w:rPr>
          <w:rFonts w:ascii="Roboto" w:hAnsi="Roboto" w:cs="Arial"/>
          <w:sz w:val="24"/>
          <w:szCs w:val="24"/>
          <w:lang w:val="ro-MD"/>
        </w:rPr>
        <w:t xml:space="preserve"> la </w:t>
      </w:r>
      <w:r w:rsidR="009265D7" w:rsidRPr="00E24FD9">
        <w:rPr>
          <w:rFonts w:ascii="Roboto" w:hAnsi="Roboto" w:cs="Arial"/>
          <w:sz w:val="24"/>
          <w:szCs w:val="24"/>
          <w:lang w:val="ro-MD"/>
        </w:rPr>
        <w:t>punctul 4</w:t>
      </w:r>
      <w:r w:rsidR="00612F94" w:rsidRPr="00E24FD9">
        <w:rPr>
          <w:rFonts w:ascii="Roboto" w:hAnsi="Roboto" w:cs="Arial"/>
          <w:sz w:val="24"/>
          <w:szCs w:val="24"/>
          <w:lang w:val="ro-MD"/>
        </w:rPr>
        <w:t>:</w:t>
      </w:r>
    </w:p>
    <w:p w14:paraId="7AB72203" w14:textId="1E711AEC" w:rsidR="000E71AE" w:rsidRPr="000F7EF5" w:rsidRDefault="00301487" w:rsidP="0075429E">
      <w:pPr>
        <w:pStyle w:val="ListParagraph"/>
        <w:numPr>
          <w:ilvl w:val="2"/>
          <w:numId w:val="1"/>
        </w:numPr>
        <w:tabs>
          <w:tab w:val="left" w:pos="567"/>
        </w:tabs>
        <w:spacing w:after="0"/>
        <w:ind w:left="0" w:firstLine="567"/>
        <w:rPr>
          <w:rFonts w:ascii="Roboto" w:hAnsi="Roboto"/>
          <w:sz w:val="24"/>
          <w:szCs w:val="24"/>
          <w:lang w:val="ro-MD"/>
        </w:rPr>
      </w:pPr>
      <w:r w:rsidRPr="000F7EF5">
        <w:rPr>
          <w:rFonts w:ascii="Roboto" w:hAnsi="Roboto" w:cs="Arial"/>
          <w:sz w:val="24"/>
          <w:szCs w:val="24"/>
          <w:lang w:val="ro-MD"/>
        </w:rPr>
        <w:t>se completează</w:t>
      </w:r>
      <w:r w:rsidR="0061541B" w:rsidRPr="000F7EF5">
        <w:rPr>
          <w:rFonts w:ascii="Roboto" w:hAnsi="Roboto" w:cs="Arial"/>
          <w:sz w:val="24"/>
          <w:szCs w:val="24"/>
          <w:lang w:val="ro-MD"/>
        </w:rPr>
        <w:t xml:space="preserve"> </w:t>
      </w:r>
      <w:r w:rsidR="009E779C" w:rsidRPr="000F7EF5">
        <w:rPr>
          <w:rFonts w:ascii="Roboto" w:hAnsi="Roboto" w:cs="Arial"/>
          <w:sz w:val="24"/>
          <w:szCs w:val="24"/>
          <w:lang w:val="ro-MD"/>
        </w:rPr>
        <w:t xml:space="preserve">cu </w:t>
      </w:r>
      <w:r w:rsidR="0061541B" w:rsidRPr="000F7EF5">
        <w:rPr>
          <w:rFonts w:ascii="Roboto" w:hAnsi="Roboto" w:cs="Arial"/>
          <w:sz w:val="24"/>
          <w:szCs w:val="24"/>
          <w:lang w:val="ro-MD"/>
        </w:rPr>
        <w:t>subpunct</w:t>
      </w:r>
      <w:r w:rsidR="000E71AE" w:rsidRPr="000F7EF5">
        <w:rPr>
          <w:rFonts w:ascii="Roboto" w:hAnsi="Roboto" w:cs="Arial"/>
          <w:sz w:val="24"/>
          <w:szCs w:val="24"/>
          <w:lang w:val="ro-MD"/>
        </w:rPr>
        <w:t>ele</w:t>
      </w:r>
      <w:r w:rsidR="0061541B" w:rsidRPr="000F7EF5">
        <w:rPr>
          <w:rFonts w:ascii="Roboto" w:hAnsi="Roboto" w:cs="Arial"/>
          <w:sz w:val="24"/>
          <w:szCs w:val="24"/>
          <w:lang w:val="ro-MD"/>
        </w:rPr>
        <w:t xml:space="preserve"> 2</w:t>
      </w:r>
      <w:r w:rsidR="0061541B" w:rsidRPr="000F7EF5">
        <w:rPr>
          <w:rFonts w:ascii="Roboto" w:hAnsi="Roboto" w:cs="Arial"/>
          <w:sz w:val="24"/>
          <w:szCs w:val="24"/>
          <w:vertAlign w:val="superscript"/>
          <w:lang w:val="ro-MD"/>
        </w:rPr>
        <w:t>1</w:t>
      </w:r>
      <w:r w:rsidR="0061541B" w:rsidRPr="000F7EF5">
        <w:rPr>
          <w:rFonts w:ascii="Roboto" w:hAnsi="Roboto" w:cs="Arial"/>
          <w:sz w:val="24"/>
          <w:szCs w:val="24"/>
          <w:lang w:val="ro-MD"/>
        </w:rPr>
        <w:t>)</w:t>
      </w:r>
      <w:r w:rsidR="0061541B" w:rsidRPr="000F7EF5">
        <w:rPr>
          <w:rFonts w:ascii="Roboto" w:hAnsi="Roboto" w:cs="Arial"/>
          <w:sz w:val="24"/>
          <w:szCs w:val="24"/>
          <w:vertAlign w:val="superscript"/>
          <w:lang w:val="ro-MD"/>
        </w:rPr>
        <w:t xml:space="preserve"> </w:t>
      </w:r>
      <w:r w:rsidR="000E71AE" w:rsidRPr="000F7EF5">
        <w:rPr>
          <w:rFonts w:ascii="Roboto" w:hAnsi="Roboto" w:cs="Arial"/>
          <w:sz w:val="24"/>
          <w:szCs w:val="24"/>
          <w:lang w:val="ro-MD"/>
        </w:rPr>
        <w:t>și 2</w:t>
      </w:r>
      <w:r w:rsidR="000E71AE" w:rsidRPr="000F7EF5">
        <w:rPr>
          <w:rFonts w:ascii="Roboto" w:hAnsi="Roboto" w:cs="Arial"/>
          <w:sz w:val="24"/>
          <w:szCs w:val="24"/>
          <w:vertAlign w:val="superscript"/>
          <w:lang w:val="ro-MD"/>
        </w:rPr>
        <w:t>2</w:t>
      </w:r>
      <w:r w:rsidR="000E71AE" w:rsidRPr="000F7EF5">
        <w:rPr>
          <w:rFonts w:ascii="Roboto" w:hAnsi="Roboto" w:cs="Arial"/>
          <w:sz w:val="24"/>
          <w:szCs w:val="24"/>
          <w:lang w:val="ro-MD"/>
        </w:rPr>
        <w:t>)</w:t>
      </w:r>
      <w:r w:rsidRPr="000F7EF5">
        <w:rPr>
          <w:rFonts w:ascii="Roboto" w:hAnsi="Roboto" w:cs="Arial"/>
          <w:sz w:val="24"/>
          <w:szCs w:val="24"/>
          <w:lang w:val="ro-MD"/>
        </w:rPr>
        <w:t xml:space="preserve"> </w:t>
      </w:r>
      <w:r w:rsidR="00F95E87" w:rsidRPr="000F7EF5">
        <w:rPr>
          <w:rFonts w:ascii="Roboto" w:hAnsi="Roboto" w:cs="Arial"/>
          <w:sz w:val="24"/>
          <w:szCs w:val="24"/>
          <w:lang w:val="ro-MD"/>
        </w:rPr>
        <w:t>cu următorul cuprins</w:t>
      </w:r>
      <w:r w:rsidRPr="000F7EF5">
        <w:rPr>
          <w:rFonts w:ascii="Roboto" w:hAnsi="Roboto" w:cs="Arial"/>
          <w:sz w:val="24"/>
          <w:szCs w:val="24"/>
          <w:lang w:val="ro-MD"/>
        </w:rPr>
        <w:t xml:space="preserve">: </w:t>
      </w:r>
    </w:p>
    <w:p w14:paraId="01684BD6" w14:textId="024DD4E3" w:rsidR="0061541B" w:rsidRPr="00E24FD9" w:rsidRDefault="00301487" w:rsidP="0075429E">
      <w:pPr>
        <w:pStyle w:val="ListParagraph"/>
        <w:tabs>
          <w:tab w:val="left" w:pos="567"/>
        </w:tabs>
        <w:spacing w:after="0"/>
        <w:ind w:left="0" w:firstLine="567"/>
        <w:jc w:val="both"/>
        <w:rPr>
          <w:rFonts w:ascii="Roboto" w:hAnsi="Roboto"/>
          <w:b/>
          <w:bCs/>
          <w:color w:val="000000" w:themeColor="text1"/>
          <w:sz w:val="24"/>
          <w:szCs w:val="24"/>
          <w:lang w:val="ro-RO"/>
        </w:rPr>
      </w:pPr>
      <w:r w:rsidRPr="00E24FD9">
        <w:rPr>
          <w:rFonts w:ascii="Roboto" w:hAnsi="Roboto" w:cs="Arial"/>
          <w:color w:val="000000" w:themeColor="text1"/>
          <w:sz w:val="24"/>
          <w:szCs w:val="24"/>
          <w:lang w:val="ro-MD"/>
        </w:rPr>
        <w:lastRenderedPageBreak/>
        <w:t>„</w:t>
      </w:r>
      <w:r w:rsidR="0061541B" w:rsidRPr="00E24FD9">
        <w:rPr>
          <w:rFonts w:ascii="Roboto" w:hAnsi="Roboto"/>
          <w:b/>
          <w:bCs/>
          <w:color w:val="000000" w:themeColor="text1"/>
          <w:sz w:val="24"/>
          <w:szCs w:val="24"/>
          <w:lang w:val="ro-RO"/>
        </w:rPr>
        <w:t>2</w:t>
      </w:r>
      <w:r w:rsidR="0061541B" w:rsidRPr="00E24FD9">
        <w:rPr>
          <w:rFonts w:ascii="Roboto" w:hAnsi="Roboto"/>
          <w:b/>
          <w:bCs/>
          <w:color w:val="000000" w:themeColor="text1"/>
          <w:sz w:val="24"/>
          <w:szCs w:val="24"/>
          <w:vertAlign w:val="superscript"/>
          <w:lang w:val="ro-RO"/>
        </w:rPr>
        <w:t>1</w:t>
      </w:r>
      <w:r w:rsidR="0061541B" w:rsidRPr="00E24FD9">
        <w:rPr>
          <w:rFonts w:ascii="Roboto" w:hAnsi="Roboto"/>
          <w:b/>
          <w:bCs/>
          <w:color w:val="000000" w:themeColor="text1"/>
          <w:sz w:val="24"/>
          <w:szCs w:val="24"/>
          <w:lang w:val="ro-RO"/>
        </w:rPr>
        <w:t xml:space="preserve">) </w:t>
      </w:r>
      <w:r w:rsidRPr="00E24FD9">
        <w:rPr>
          <w:rFonts w:ascii="Roboto" w:hAnsi="Roboto" w:cs="Arial"/>
          <w:b/>
          <w:bCs/>
          <w:sz w:val="24"/>
          <w:szCs w:val="24"/>
          <w:lang w:val="ro-MD"/>
        </w:rPr>
        <w:t>Canal de inițiere a plății</w:t>
      </w:r>
      <w:r w:rsidRPr="00E24FD9">
        <w:rPr>
          <w:rFonts w:ascii="Roboto" w:hAnsi="Roboto" w:cs="Arial"/>
          <w:sz w:val="24"/>
          <w:szCs w:val="24"/>
          <w:lang w:val="ro-MD"/>
        </w:rPr>
        <w:t xml:space="preserve"> – reprezintă orice metodă, dispozitiv sau procedură prin care plătitorii pot transmite ordine de plată către prestatorul de servicii de plată în vederea efectuării unui transfer credit, inclusiv servicii bancare electronice, o aplicație de servicii bancare prin telefonul mobil, un bancomat sau orice alt mod în spațiile de lucru ale prestatorului de servicii de plată;</w:t>
      </w:r>
    </w:p>
    <w:p w14:paraId="54FE5091" w14:textId="44C643B6" w:rsidR="0061541B" w:rsidRPr="00E24FD9" w:rsidRDefault="0061541B" w:rsidP="0075429E">
      <w:pPr>
        <w:pStyle w:val="ListParagraph"/>
        <w:tabs>
          <w:tab w:val="left" w:pos="567"/>
        </w:tabs>
        <w:spacing w:after="0"/>
        <w:ind w:left="0" w:firstLine="567"/>
        <w:jc w:val="both"/>
        <w:rPr>
          <w:rFonts w:ascii="Roboto" w:hAnsi="Roboto"/>
          <w:color w:val="000000" w:themeColor="text1"/>
          <w:sz w:val="24"/>
          <w:szCs w:val="24"/>
          <w:lang w:val="ro-RO"/>
        </w:rPr>
      </w:pPr>
      <w:r w:rsidRPr="00E24FD9">
        <w:rPr>
          <w:rFonts w:ascii="Roboto" w:hAnsi="Roboto"/>
          <w:b/>
          <w:bCs/>
          <w:color w:val="000000" w:themeColor="text1"/>
          <w:sz w:val="24"/>
          <w:szCs w:val="24"/>
          <w:lang w:val="ro-RO"/>
        </w:rPr>
        <w:t>2</w:t>
      </w:r>
      <w:r w:rsidRPr="00E24FD9">
        <w:rPr>
          <w:rFonts w:ascii="Roboto" w:hAnsi="Roboto"/>
          <w:b/>
          <w:bCs/>
          <w:color w:val="000000" w:themeColor="text1"/>
          <w:sz w:val="24"/>
          <w:szCs w:val="24"/>
          <w:vertAlign w:val="superscript"/>
          <w:lang w:val="ro-RO"/>
        </w:rPr>
        <w:t>2</w:t>
      </w:r>
      <w:r w:rsidRPr="00E24FD9">
        <w:rPr>
          <w:rFonts w:ascii="Roboto" w:hAnsi="Roboto"/>
          <w:b/>
          <w:bCs/>
          <w:color w:val="000000" w:themeColor="text1"/>
          <w:sz w:val="24"/>
          <w:szCs w:val="24"/>
          <w:lang w:val="ro-RO"/>
        </w:rPr>
        <w:t xml:space="preserve">) </w:t>
      </w:r>
      <w:r w:rsidR="00301487" w:rsidRPr="00E24FD9">
        <w:rPr>
          <w:rFonts w:ascii="Roboto" w:hAnsi="Roboto"/>
          <w:b/>
          <w:bCs/>
          <w:color w:val="000000" w:themeColor="text1"/>
          <w:sz w:val="24"/>
          <w:szCs w:val="24"/>
          <w:lang w:val="ro-MD"/>
        </w:rPr>
        <w:t>Comision de interschimb</w:t>
      </w:r>
      <w:r w:rsidR="00301487" w:rsidRPr="00E24FD9">
        <w:rPr>
          <w:rFonts w:ascii="Roboto" w:hAnsi="Roboto"/>
          <w:color w:val="000000" w:themeColor="text1"/>
          <w:sz w:val="24"/>
          <w:szCs w:val="24"/>
          <w:lang w:val="ro-MD"/>
        </w:rPr>
        <w:t xml:space="preserve"> - un comision plătit între prestatorul de servicii de plată al plătitorului și prestatorul de servicii de plată al beneficiarului plății pentru o debitare directă;</w:t>
      </w:r>
      <w:r w:rsidRPr="00E24FD9">
        <w:rPr>
          <w:rFonts w:ascii="Roboto" w:hAnsi="Roboto"/>
          <w:color w:val="000000" w:themeColor="text1"/>
          <w:sz w:val="24"/>
          <w:szCs w:val="24"/>
          <w:lang w:val="ro-MD"/>
        </w:rPr>
        <w:t>”.</w:t>
      </w:r>
    </w:p>
    <w:p w14:paraId="011170E7" w14:textId="291DDEF8" w:rsidR="000E71AE" w:rsidRPr="000F7EF5" w:rsidRDefault="0061541B" w:rsidP="0075429E">
      <w:pPr>
        <w:pStyle w:val="ListParagraph"/>
        <w:numPr>
          <w:ilvl w:val="2"/>
          <w:numId w:val="1"/>
        </w:numPr>
        <w:tabs>
          <w:tab w:val="left" w:pos="567"/>
        </w:tabs>
        <w:spacing w:after="0"/>
        <w:ind w:left="0" w:firstLine="567"/>
        <w:jc w:val="both"/>
        <w:rPr>
          <w:rFonts w:ascii="Roboto" w:hAnsi="Roboto"/>
          <w:color w:val="000000" w:themeColor="text1"/>
          <w:sz w:val="24"/>
          <w:szCs w:val="24"/>
          <w:lang w:val="ro-MD"/>
        </w:rPr>
      </w:pPr>
      <w:r w:rsidRPr="000F7EF5">
        <w:rPr>
          <w:rFonts w:ascii="Roboto" w:hAnsi="Roboto" w:cs="Arial"/>
          <w:sz w:val="24"/>
          <w:szCs w:val="24"/>
          <w:lang w:val="ro-MD"/>
        </w:rPr>
        <w:t xml:space="preserve">se completează </w:t>
      </w:r>
      <w:r w:rsidR="009E779C" w:rsidRPr="000F7EF5">
        <w:rPr>
          <w:rFonts w:ascii="Roboto" w:hAnsi="Roboto" w:cs="Arial"/>
          <w:sz w:val="24"/>
          <w:szCs w:val="24"/>
          <w:lang w:val="ro-MD"/>
        </w:rPr>
        <w:t xml:space="preserve">cu </w:t>
      </w:r>
      <w:r w:rsidRPr="000F7EF5">
        <w:rPr>
          <w:rFonts w:ascii="Roboto" w:hAnsi="Roboto" w:cs="Arial"/>
          <w:sz w:val="24"/>
          <w:szCs w:val="24"/>
          <w:lang w:val="ro-MD"/>
        </w:rPr>
        <w:t>subpunct</w:t>
      </w:r>
      <w:r w:rsidR="000E71AE" w:rsidRPr="000F7EF5">
        <w:rPr>
          <w:rFonts w:ascii="Roboto" w:hAnsi="Roboto" w:cs="Arial"/>
          <w:sz w:val="24"/>
          <w:szCs w:val="24"/>
          <w:lang w:val="ro-MD"/>
        </w:rPr>
        <w:t>ele</w:t>
      </w:r>
      <w:r w:rsidRPr="000F7EF5">
        <w:rPr>
          <w:rFonts w:ascii="Roboto" w:hAnsi="Roboto" w:cs="Arial"/>
          <w:sz w:val="24"/>
          <w:szCs w:val="24"/>
          <w:lang w:val="ro-MD"/>
        </w:rPr>
        <w:t xml:space="preserve"> 5</w:t>
      </w:r>
      <w:r w:rsidRPr="000F7EF5">
        <w:rPr>
          <w:rFonts w:ascii="Roboto" w:hAnsi="Roboto" w:cs="Arial"/>
          <w:sz w:val="24"/>
          <w:szCs w:val="24"/>
          <w:vertAlign w:val="superscript"/>
          <w:lang w:val="ro-MD"/>
        </w:rPr>
        <w:t>1</w:t>
      </w:r>
      <w:r w:rsidRPr="000F7EF5">
        <w:rPr>
          <w:rFonts w:ascii="Roboto" w:hAnsi="Roboto" w:cs="Arial"/>
          <w:sz w:val="24"/>
          <w:szCs w:val="24"/>
          <w:lang w:val="ro-MD"/>
        </w:rPr>
        <w:t>)</w:t>
      </w:r>
      <w:r w:rsidR="000E71AE" w:rsidRPr="000F7EF5">
        <w:rPr>
          <w:rFonts w:ascii="Roboto" w:hAnsi="Roboto" w:cs="Arial"/>
          <w:sz w:val="24"/>
          <w:szCs w:val="24"/>
          <w:lang w:val="ro-MD"/>
        </w:rPr>
        <w:t xml:space="preserve"> și 5</w:t>
      </w:r>
      <w:r w:rsidR="000E71AE" w:rsidRPr="000F7EF5">
        <w:rPr>
          <w:rFonts w:ascii="Roboto" w:hAnsi="Roboto" w:cs="Arial"/>
          <w:sz w:val="24"/>
          <w:szCs w:val="24"/>
          <w:vertAlign w:val="superscript"/>
          <w:lang w:val="ro-MD"/>
        </w:rPr>
        <w:t>2</w:t>
      </w:r>
      <w:r w:rsidR="000E71AE" w:rsidRPr="000F7EF5">
        <w:rPr>
          <w:rFonts w:ascii="Roboto" w:hAnsi="Roboto" w:cs="Arial"/>
          <w:sz w:val="24"/>
          <w:szCs w:val="24"/>
          <w:lang w:val="ro-MD"/>
        </w:rPr>
        <w:t>)</w:t>
      </w:r>
      <w:r w:rsidRPr="000F7EF5">
        <w:rPr>
          <w:rFonts w:ascii="Roboto" w:hAnsi="Roboto" w:cs="Arial"/>
          <w:sz w:val="24"/>
          <w:szCs w:val="24"/>
          <w:vertAlign w:val="superscript"/>
          <w:lang w:val="ro-MD"/>
        </w:rPr>
        <w:t xml:space="preserve"> </w:t>
      </w:r>
      <w:r w:rsidRPr="000F7EF5">
        <w:rPr>
          <w:rFonts w:ascii="Roboto" w:hAnsi="Roboto" w:cs="Arial"/>
          <w:sz w:val="24"/>
          <w:szCs w:val="24"/>
          <w:lang w:val="ro-MD"/>
        </w:rPr>
        <w:t xml:space="preserve"> cu următorul cuprins: </w:t>
      </w:r>
    </w:p>
    <w:p w14:paraId="74AF989D" w14:textId="0F60F47E" w:rsidR="0061541B" w:rsidRPr="00E24FD9" w:rsidRDefault="0061541B" w:rsidP="0075429E">
      <w:pPr>
        <w:pStyle w:val="ListParagraph"/>
        <w:tabs>
          <w:tab w:val="left" w:pos="567"/>
        </w:tabs>
        <w:spacing w:after="0"/>
        <w:ind w:left="0" w:firstLine="567"/>
        <w:jc w:val="both"/>
        <w:rPr>
          <w:rFonts w:ascii="Roboto" w:hAnsi="Roboto"/>
          <w:color w:val="000000" w:themeColor="text1"/>
          <w:sz w:val="24"/>
          <w:szCs w:val="24"/>
          <w:lang w:val="ro-MD"/>
        </w:rPr>
      </w:pPr>
      <w:r w:rsidRPr="00E24FD9">
        <w:rPr>
          <w:rFonts w:ascii="Roboto" w:hAnsi="Roboto" w:cs="Arial"/>
          <w:sz w:val="24"/>
          <w:szCs w:val="24"/>
          <w:lang w:val="ro-MD"/>
        </w:rPr>
        <w:t>„</w:t>
      </w:r>
      <w:r w:rsidRPr="00E24FD9">
        <w:rPr>
          <w:rFonts w:ascii="Roboto" w:hAnsi="Roboto"/>
          <w:b/>
          <w:bCs/>
          <w:color w:val="000000" w:themeColor="text1"/>
          <w:sz w:val="24"/>
          <w:szCs w:val="24"/>
          <w:lang w:val="ro-RO"/>
        </w:rPr>
        <w:t>5</w:t>
      </w:r>
      <w:r w:rsidRPr="00E24FD9">
        <w:rPr>
          <w:rFonts w:ascii="Roboto" w:hAnsi="Roboto"/>
          <w:b/>
          <w:bCs/>
          <w:color w:val="000000" w:themeColor="text1"/>
          <w:sz w:val="24"/>
          <w:szCs w:val="24"/>
          <w:vertAlign w:val="superscript"/>
          <w:lang w:val="ro-RO"/>
        </w:rPr>
        <w:t>1</w:t>
      </w:r>
      <w:r w:rsidRPr="00E24FD9">
        <w:rPr>
          <w:rFonts w:ascii="Roboto" w:hAnsi="Roboto"/>
          <w:b/>
          <w:bCs/>
          <w:color w:val="000000" w:themeColor="text1"/>
          <w:sz w:val="24"/>
          <w:szCs w:val="24"/>
          <w:lang w:val="ro-RO"/>
        </w:rPr>
        <w:t xml:space="preserve">) </w:t>
      </w:r>
      <w:r w:rsidR="00301487" w:rsidRPr="00E24FD9">
        <w:rPr>
          <w:rFonts w:ascii="Roboto" w:hAnsi="Roboto"/>
          <w:b/>
          <w:bCs/>
          <w:color w:val="000000" w:themeColor="text1"/>
          <w:sz w:val="24"/>
          <w:szCs w:val="24"/>
          <w:lang w:val="ro-MD"/>
        </w:rPr>
        <w:t>MIF</w:t>
      </w:r>
      <w:r w:rsidR="00301487" w:rsidRPr="00E24FD9">
        <w:rPr>
          <w:rFonts w:ascii="Roboto" w:hAnsi="Roboto"/>
          <w:color w:val="000000" w:themeColor="text1"/>
          <w:sz w:val="24"/>
          <w:szCs w:val="24"/>
          <w:lang w:val="ro-MD"/>
        </w:rPr>
        <w:t xml:space="preserve"> - un comision de interschimb multilateral supus unui acord între mai mult de doi prestatori de servicii de plată;</w:t>
      </w:r>
      <w:r w:rsidRPr="00E24FD9">
        <w:rPr>
          <w:rFonts w:ascii="Roboto" w:hAnsi="Roboto"/>
          <w:color w:val="000000" w:themeColor="text1"/>
          <w:sz w:val="24"/>
          <w:szCs w:val="24"/>
          <w:lang w:val="ro-MD"/>
        </w:rPr>
        <w:t xml:space="preserve"> </w:t>
      </w:r>
    </w:p>
    <w:p w14:paraId="01BA74E9" w14:textId="6C989C99" w:rsidR="0061541B" w:rsidRPr="00E24FD9" w:rsidRDefault="0061541B" w:rsidP="0075429E">
      <w:pPr>
        <w:pStyle w:val="ListParagraph"/>
        <w:tabs>
          <w:tab w:val="left" w:pos="567"/>
        </w:tabs>
        <w:spacing w:after="0"/>
        <w:ind w:left="0" w:firstLine="567"/>
        <w:jc w:val="both"/>
        <w:rPr>
          <w:rFonts w:ascii="Roboto" w:hAnsi="Roboto"/>
          <w:b/>
          <w:bCs/>
          <w:color w:val="000000" w:themeColor="text1"/>
          <w:sz w:val="24"/>
          <w:szCs w:val="24"/>
          <w:lang w:val="ro-RO"/>
        </w:rPr>
      </w:pPr>
      <w:r w:rsidRPr="00E24FD9">
        <w:rPr>
          <w:rFonts w:ascii="Roboto" w:hAnsi="Roboto"/>
          <w:b/>
          <w:bCs/>
          <w:color w:val="000000" w:themeColor="text1"/>
          <w:sz w:val="24"/>
          <w:szCs w:val="24"/>
          <w:lang w:val="ro-RO"/>
        </w:rPr>
        <w:t>5</w:t>
      </w:r>
      <w:r w:rsidRPr="00E24FD9">
        <w:rPr>
          <w:rFonts w:ascii="Roboto" w:hAnsi="Roboto"/>
          <w:b/>
          <w:bCs/>
          <w:color w:val="000000" w:themeColor="text1"/>
          <w:sz w:val="24"/>
          <w:szCs w:val="24"/>
          <w:vertAlign w:val="superscript"/>
          <w:lang w:val="ro-RO"/>
        </w:rPr>
        <w:t>2</w:t>
      </w:r>
      <w:r w:rsidRPr="00E24FD9">
        <w:rPr>
          <w:rFonts w:ascii="Roboto" w:hAnsi="Roboto"/>
          <w:b/>
          <w:bCs/>
          <w:color w:val="000000" w:themeColor="text1"/>
          <w:sz w:val="24"/>
          <w:szCs w:val="24"/>
          <w:lang w:val="ro-RO"/>
        </w:rPr>
        <w:t xml:space="preserve">) </w:t>
      </w:r>
      <w:r w:rsidR="00301487" w:rsidRPr="00E24FD9">
        <w:rPr>
          <w:rFonts w:ascii="Roboto" w:hAnsi="Roboto"/>
          <w:b/>
          <w:bCs/>
          <w:color w:val="000000" w:themeColor="text1"/>
          <w:sz w:val="24"/>
          <w:szCs w:val="24"/>
          <w:lang w:val="ro-RO"/>
        </w:rPr>
        <w:t xml:space="preserve">Numele beneficiarului plății – </w:t>
      </w:r>
      <w:r w:rsidR="00301487" w:rsidRPr="00E24FD9">
        <w:rPr>
          <w:rFonts w:ascii="Roboto" w:hAnsi="Roboto"/>
          <w:color w:val="000000" w:themeColor="text1"/>
          <w:sz w:val="24"/>
          <w:szCs w:val="24"/>
          <w:lang w:val="ro-RO"/>
        </w:rPr>
        <w:t>înseamnă, în cazul unei persoane fizice, numele și prenumele, iar în cazul unei persoane juridice, denumirea comercială sau juridică;</w:t>
      </w:r>
      <w:r w:rsidRPr="00E24FD9">
        <w:rPr>
          <w:rFonts w:ascii="Roboto" w:hAnsi="Roboto"/>
          <w:color w:val="000000" w:themeColor="text1"/>
          <w:sz w:val="24"/>
          <w:szCs w:val="24"/>
          <w:lang w:val="ro-RO"/>
        </w:rPr>
        <w:t>”.</w:t>
      </w:r>
    </w:p>
    <w:p w14:paraId="2645DD8E" w14:textId="77777777" w:rsidR="0075429E" w:rsidRPr="0075429E" w:rsidRDefault="0061541B" w:rsidP="0075429E">
      <w:pPr>
        <w:pStyle w:val="ListParagraph"/>
        <w:numPr>
          <w:ilvl w:val="2"/>
          <w:numId w:val="1"/>
        </w:numPr>
        <w:tabs>
          <w:tab w:val="left" w:pos="567"/>
        </w:tabs>
        <w:spacing w:after="0"/>
        <w:ind w:left="0" w:firstLine="567"/>
        <w:jc w:val="both"/>
        <w:rPr>
          <w:rFonts w:ascii="Roboto" w:hAnsi="Roboto"/>
          <w:b/>
          <w:bCs/>
          <w:color w:val="000000" w:themeColor="text1"/>
          <w:sz w:val="24"/>
          <w:szCs w:val="24"/>
          <w:lang w:val="ro-RO"/>
        </w:rPr>
      </w:pPr>
      <w:r w:rsidRPr="000F7EF5">
        <w:rPr>
          <w:rFonts w:ascii="Roboto" w:hAnsi="Roboto" w:cs="Arial"/>
          <w:sz w:val="24"/>
          <w:szCs w:val="24"/>
          <w:lang w:val="ro-MD"/>
        </w:rPr>
        <w:t xml:space="preserve">se completează </w:t>
      </w:r>
      <w:r w:rsidR="009E779C" w:rsidRPr="000F7EF5">
        <w:rPr>
          <w:rFonts w:ascii="Roboto" w:hAnsi="Roboto" w:cs="Arial"/>
          <w:sz w:val="24"/>
          <w:szCs w:val="24"/>
          <w:lang w:val="ro-MD"/>
        </w:rPr>
        <w:t xml:space="preserve">cu </w:t>
      </w:r>
      <w:r w:rsidRPr="000F7EF5">
        <w:rPr>
          <w:rFonts w:ascii="Roboto" w:hAnsi="Roboto" w:cs="Arial"/>
          <w:sz w:val="24"/>
          <w:szCs w:val="24"/>
          <w:lang w:val="ro-MD"/>
        </w:rPr>
        <w:t>subpunctul 18</w:t>
      </w:r>
      <w:r w:rsidRPr="000F7EF5">
        <w:rPr>
          <w:rFonts w:ascii="Roboto" w:hAnsi="Roboto" w:cs="Arial"/>
          <w:sz w:val="24"/>
          <w:szCs w:val="24"/>
          <w:vertAlign w:val="superscript"/>
          <w:lang w:val="ro-MD"/>
        </w:rPr>
        <w:t>1</w:t>
      </w:r>
      <w:r w:rsidRPr="000F7EF5">
        <w:rPr>
          <w:rFonts w:ascii="Roboto" w:hAnsi="Roboto" w:cs="Arial"/>
          <w:sz w:val="24"/>
          <w:szCs w:val="24"/>
          <w:lang w:val="ro-MD"/>
        </w:rPr>
        <w:t>)</w:t>
      </w:r>
      <w:r w:rsidRPr="000F7EF5">
        <w:rPr>
          <w:rFonts w:ascii="Roboto" w:hAnsi="Roboto" w:cs="Arial"/>
          <w:sz w:val="24"/>
          <w:szCs w:val="24"/>
          <w:vertAlign w:val="superscript"/>
          <w:lang w:val="ro-MD"/>
        </w:rPr>
        <w:t xml:space="preserve"> </w:t>
      </w:r>
      <w:r w:rsidRPr="000F7EF5">
        <w:rPr>
          <w:rFonts w:ascii="Roboto" w:hAnsi="Roboto" w:cs="Arial"/>
          <w:sz w:val="24"/>
          <w:szCs w:val="24"/>
          <w:lang w:val="ro-MD"/>
        </w:rPr>
        <w:t xml:space="preserve"> cu următorul cuprins: </w:t>
      </w:r>
    </w:p>
    <w:p w14:paraId="221726C5" w14:textId="57BDC545" w:rsidR="0061541B" w:rsidRPr="0075429E" w:rsidRDefault="0061541B" w:rsidP="00166D3A">
      <w:pPr>
        <w:tabs>
          <w:tab w:val="left" w:pos="567"/>
        </w:tabs>
        <w:spacing w:after="0"/>
        <w:ind w:firstLine="567"/>
        <w:jc w:val="both"/>
        <w:rPr>
          <w:rFonts w:ascii="Roboto" w:hAnsi="Roboto"/>
          <w:b/>
          <w:bCs/>
          <w:color w:val="000000" w:themeColor="text1"/>
          <w:sz w:val="24"/>
          <w:szCs w:val="24"/>
          <w:lang w:val="ro-RO"/>
        </w:rPr>
      </w:pPr>
      <w:r w:rsidRPr="0075429E">
        <w:rPr>
          <w:rFonts w:ascii="Roboto" w:hAnsi="Roboto" w:cs="Arial"/>
          <w:sz w:val="24"/>
          <w:szCs w:val="24"/>
          <w:lang w:val="ro-MD"/>
        </w:rPr>
        <w:t>„</w:t>
      </w:r>
      <w:r w:rsidRPr="0075429E">
        <w:rPr>
          <w:rFonts w:ascii="Roboto" w:hAnsi="Roboto"/>
          <w:b/>
          <w:bCs/>
          <w:color w:val="000000" w:themeColor="text1"/>
          <w:sz w:val="24"/>
          <w:szCs w:val="24"/>
          <w:lang w:val="ro-RO"/>
        </w:rPr>
        <w:t>18</w:t>
      </w:r>
      <w:r w:rsidRPr="0075429E">
        <w:rPr>
          <w:rFonts w:ascii="Roboto" w:hAnsi="Roboto"/>
          <w:b/>
          <w:bCs/>
          <w:color w:val="000000" w:themeColor="text1"/>
          <w:sz w:val="24"/>
          <w:szCs w:val="24"/>
          <w:vertAlign w:val="superscript"/>
          <w:lang w:val="ro-RO"/>
        </w:rPr>
        <w:t>1</w:t>
      </w:r>
      <w:r w:rsidRPr="0075429E">
        <w:rPr>
          <w:rFonts w:ascii="Roboto" w:hAnsi="Roboto"/>
          <w:b/>
          <w:bCs/>
          <w:color w:val="000000" w:themeColor="text1"/>
          <w:sz w:val="24"/>
          <w:szCs w:val="24"/>
          <w:lang w:val="ro-RO"/>
        </w:rPr>
        <w:t xml:space="preserve">) </w:t>
      </w:r>
      <w:r w:rsidR="00301487" w:rsidRPr="0075429E">
        <w:rPr>
          <w:rFonts w:ascii="Roboto" w:hAnsi="Roboto"/>
          <w:b/>
          <w:bCs/>
          <w:color w:val="000000" w:themeColor="text1"/>
          <w:sz w:val="24"/>
          <w:szCs w:val="24"/>
          <w:lang w:val="ro-RO"/>
        </w:rPr>
        <w:t xml:space="preserve">Sancțiune financiară specifică – </w:t>
      </w:r>
      <w:r w:rsidR="00301487" w:rsidRPr="0075429E">
        <w:rPr>
          <w:rFonts w:ascii="Roboto" w:hAnsi="Roboto"/>
          <w:color w:val="000000" w:themeColor="text1"/>
          <w:sz w:val="24"/>
          <w:szCs w:val="24"/>
          <w:lang w:val="ro-RO"/>
        </w:rPr>
        <w:t>înseamnă înghețarea activelor unei persoane, ale unui organism sau ale unei entități, ori interdicția de a pune fonduri sau resurse economice la dispoziție unei persoane, unui organism sau unei entități sau în beneficiul, direct sau indirect, al acestora în temeiul unor măsuri restrictive adoptate în conformitate cu art</w:t>
      </w:r>
      <w:r w:rsidR="007F38A3" w:rsidRPr="0075429E">
        <w:rPr>
          <w:rFonts w:ascii="Roboto" w:hAnsi="Roboto"/>
          <w:color w:val="000000" w:themeColor="text1"/>
          <w:sz w:val="24"/>
          <w:szCs w:val="24"/>
          <w:lang w:val="ro-RO"/>
        </w:rPr>
        <w:t xml:space="preserve">. </w:t>
      </w:r>
      <w:r w:rsidR="00301487" w:rsidRPr="0075429E">
        <w:rPr>
          <w:rFonts w:ascii="Roboto" w:hAnsi="Roboto"/>
          <w:color w:val="000000" w:themeColor="text1"/>
          <w:sz w:val="24"/>
          <w:szCs w:val="24"/>
          <w:lang w:val="ro-RO"/>
        </w:rPr>
        <w:t xml:space="preserve"> 215 din TFUE;</w:t>
      </w:r>
      <w:r w:rsidRPr="0075429E">
        <w:rPr>
          <w:rFonts w:ascii="Roboto" w:hAnsi="Roboto"/>
          <w:color w:val="000000" w:themeColor="text1"/>
          <w:sz w:val="24"/>
          <w:szCs w:val="24"/>
          <w:lang w:val="ro-RO"/>
        </w:rPr>
        <w:t>”.</w:t>
      </w:r>
    </w:p>
    <w:p w14:paraId="730D0D88" w14:textId="02716497" w:rsidR="000E71AE" w:rsidRPr="00E24FD9" w:rsidRDefault="0061541B" w:rsidP="0075429E">
      <w:pPr>
        <w:pStyle w:val="ListParagraph"/>
        <w:numPr>
          <w:ilvl w:val="2"/>
          <w:numId w:val="1"/>
        </w:numPr>
        <w:tabs>
          <w:tab w:val="left" w:pos="567"/>
        </w:tabs>
        <w:spacing w:after="0"/>
        <w:ind w:left="0" w:firstLine="567"/>
        <w:jc w:val="both"/>
        <w:rPr>
          <w:rFonts w:ascii="Roboto" w:hAnsi="Roboto"/>
          <w:color w:val="000000" w:themeColor="text1"/>
          <w:sz w:val="24"/>
          <w:szCs w:val="24"/>
          <w:lang w:val="ro-RO"/>
        </w:rPr>
      </w:pPr>
      <w:r w:rsidRPr="00E24FD9">
        <w:rPr>
          <w:rFonts w:ascii="Roboto" w:hAnsi="Roboto" w:cs="Arial"/>
          <w:sz w:val="24"/>
          <w:szCs w:val="24"/>
          <w:lang w:val="ro-MD"/>
        </w:rPr>
        <w:t xml:space="preserve">se completează </w:t>
      </w:r>
      <w:r w:rsidR="009E779C" w:rsidRPr="00E24FD9">
        <w:rPr>
          <w:rFonts w:ascii="Roboto" w:hAnsi="Roboto" w:cs="Arial"/>
          <w:sz w:val="24"/>
          <w:szCs w:val="24"/>
          <w:lang w:val="ro-MD"/>
        </w:rPr>
        <w:t xml:space="preserve">cu </w:t>
      </w:r>
      <w:r w:rsidRPr="00E24FD9">
        <w:rPr>
          <w:rFonts w:ascii="Roboto" w:hAnsi="Roboto" w:cs="Arial"/>
          <w:sz w:val="24"/>
          <w:szCs w:val="24"/>
          <w:lang w:val="ro-MD"/>
        </w:rPr>
        <w:t>subpunct</w:t>
      </w:r>
      <w:r w:rsidR="000E71AE" w:rsidRPr="00E24FD9">
        <w:rPr>
          <w:rFonts w:ascii="Roboto" w:hAnsi="Roboto" w:cs="Arial"/>
          <w:sz w:val="24"/>
          <w:szCs w:val="24"/>
          <w:lang w:val="ro-MD"/>
        </w:rPr>
        <w:t>ele</w:t>
      </w:r>
      <w:r w:rsidRPr="00E24FD9">
        <w:rPr>
          <w:rFonts w:ascii="Roboto" w:hAnsi="Roboto" w:cs="Arial"/>
          <w:sz w:val="24"/>
          <w:szCs w:val="24"/>
          <w:lang w:val="ro-MD"/>
        </w:rPr>
        <w:t xml:space="preserve"> 21</w:t>
      </w:r>
      <w:r w:rsidRPr="00E24FD9">
        <w:rPr>
          <w:rFonts w:ascii="Roboto" w:hAnsi="Roboto" w:cs="Arial"/>
          <w:sz w:val="24"/>
          <w:szCs w:val="24"/>
          <w:vertAlign w:val="superscript"/>
          <w:lang w:val="ro-MD"/>
        </w:rPr>
        <w:t>1</w:t>
      </w:r>
      <w:r w:rsidRPr="00E24FD9">
        <w:rPr>
          <w:rFonts w:ascii="Roboto" w:hAnsi="Roboto" w:cs="Arial"/>
          <w:sz w:val="24"/>
          <w:szCs w:val="24"/>
          <w:lang w:val="ro-MD"/>
        </w:rPr>
        <w:t>)</w:t>
      </w:r>
      <w:r w:rsidRPr="00E24FD9">
        <w:rPr>
          <w:rFonts w:ascii="Roboto" w:hAnsi="Roboto" w:cs="Arial"/>
          <w:sz w:val="24"/>
          <w:szCs w:val="24"/>
          <w:vertAlign w:val="superscript"/>
          <w:lang w:val="ro-MD"/>
        </w:rPr>
        <w:t xml:space="preserve"> </w:t>
      </w:r>
      <w:r w:rsidR="000E71AE" w:rsidRPr="00E24FD9">
        <w:rPr>
          <w:rFonts w:ascii="Roboto" w:hAnsi="Roboto" w:cs="Arial"/>
          <w:sz w:val="24"/>
          <w:szCs w:val="24"/>
          <w:lang w:val="ro-MD"/>
        </w:rPr>
        <w:t>și 21</w:t>
      </w:r>
      <w:r w:rsidR="000E71AE" w:rsidRPr="00E24FD9">
        <w:rPr>
          <w:rFonts w:ascii="Roboto" w:hAnsi="Roboto" w:cs="Arial"/>
          <w:sz w:val="24"/>
          <w:szCs w:val="24"/>
          <w:vertAlign w:val="superscript"/>
          <w:lang w:val="ro-MD"/>
        </w:rPr>
        <w:t>2</w:t>
      </w:r>
      <w:r w:rsidR="000E71AE" w:rsidRPr="00E24FD9">
        <w:rPr>
          <w:rFonts w:ascii="Roboto" w:hAnsi="Roboto" w:cs="Arial"/>
          <w:sz w:val="24"/>
          <w:szCs w:val="24"/>
          <w:lang w:val="ro-MD"/>
        </w:rPr>
        <w:t>)</w:t>
      </w:r>
      <w:r w:rsidRPr="00E24FD9">
        <w:rPr>
          <w:rFonts w:ascii="Roboto" w:hAnsi="Roboto" w:cs="Arial"/>
          <w:sz w:val="24"/>
          <w:szCs w:val="24"/>
          <w:lang w:val="ro-MD"/>
        </w:rPr>
        <w:t xml:space="preserve"> cu următorul cuprins: </w:t>
      </w:r>
    </w:p>
    <w:p w14:paraId="546FE08A" w14:textId="1CEB89B3" w:rsidR="0061541B" w:rsidRPr="00E24FD9" w:rsidRDefault="0061541B" w:rsidP="0075429E">
      <w:pPr>
        <w:pStyle w:val="ListParagraph"/>
        <w:tabs>
          <w:tab w:val="left" w:pos="567"/>
        </w:tabs>
        <w:spacing w:after="0"/>
        <w:ind w:left="0" w:firstLine="567"/>
        <w:jc w:val="both"/>
        <w:rPr>
          <w:rFonts w:ascii="Roboto" w:hAnsi="Roboto"/>
          <w:color w:val="000000" w:themeColor="text1"/>
          <w:sz w:val="24"/>
          <w:szCs w:val="24"/>
          <w:lang w:val="ro-RO"/>
        </w:rPr>
      </w:pPr>
      <w:r w:rsidRPr="00E24FD9">
        <w:rPr>
          <w:rFonts w:ascii="Roboto" w:hAnsi="Roboto" w:cs="Arial"/>
          <w:sz w:val="24"/>
          <w:szCs w:val="24"/>
          <w:lang w:val="ro-MD"/>
        </w:rPr>
        <w:t>„</w:t>
      </w:r>
      <w:r w:rsidRPr="00E24FD9">
        <w:rPr>
          <w:rFonts w:ascii="Roboto" w:hAnsi="Roboto"/>
          <w:b/>
          <w:bCs/>
          <w:color w:val="000000" w:themeColor="text1"/>
          <w:sz w:val="24"/>
          <w:szCs w:val="24"/>
          <w:lang w:val="ro-RO"/>
        </w:rPr>
        <w:t>21</w:t>
      </w:r>
      <w:r w:rsidRPr="00E24FD9">
        <w:rPr>
          <w:rFonts w:ascii="Roboto" w:hAnsi="Roboto"/>
          <w:b/>
          <w:bCs/>
          <w:color w:val="000000" w:themeColor="text1"/>
          <w:sz w:val="24"/>
          <w:szCs w:val="24"/>
          <w:vertAlign w:val="superscript"/>
          <w:lang w:val="ro-RO"/>
        </w:rPr>
        <w:t>1</w:t>
      </w:r>
      <w:r w:rsidRPr="00E24FD9">
        <w:rPr>
          <w:rFonts w:ascii="Roboto" w:hAnsi="Roboto"/>
          <w:b/>
          <w:bCs/>
          <w:color w:val="000000" w:themeColor="text1"/>
          <w:sz w:val="24"/>
          <w:szCs w:val="24"/>
          <w:lang w:val="ro-RO"/>
        </w:rPr>
        <w:t xml:space="preserve">) </w:t>
      </w:r>
      <w:r w:rsidR="00301487" w:rsidRPr="00E24FD9">
        <w:rPr>
          <w:rFonts w:ascii="Roboto" w:hAnsi="Roboto"/>
          <w:b/>
          <w:bCs/>
          <w:color w:val="000000" w:themeColor="text1"/>
          <w:sz w:val="24"/>
          <w:szCs w:val="24"/>
          <w:lang w:val="ro-RO"/>
        </w:rPr>
        <w:t xml:space="preserve">Transfer credit instant – </w:t>
      </w:r>
      <w:r w:rsidR="00301487" w:rsidRPr="00E24FD9">
        <w:rPr>
          <w:rFonts w:ascii="Roboto" w:hAnsi="Roboto"/>
          <w:color w:val="000000" w:themeColor="text1"/>
          <w:sz w:val="24"/>
          <w:szCs w:val="24"/>
          <w:lang w:val="ro-RO"/>
        </w:rPr>
        <w:t>reprezintă un transfer credit care este executat imediat, 24 de ore din 24 și în orice zi calendaristică;</w:t>
      </w:r>
    </w:p>
    <w:p w14:paraId="282077E1" w14:textId="2A018992" w:rsidR="009265D7" w:rsidRPr="00E24FD9" w:rsidRDefault="0061541B" w:rsidP="0075429E">
      <w:pPr>
        <w:pStyle w:val="ListParagraph"/>
        <w:tabs>
          <w:tab w:val="left" w:pos="567"/>
        </w:tabs>
        <w:spacing w:after="0"/>
        <w:ind w:left="0" w:firstLine="567"/>
        <w:jc w:val="both"/>
        <w:rPr>
          <w:rFonts w:ascii="Roboto" w:hAnsi="Roboto"/>
          <w:color w:val="000000" w:themeColor="text1"/>
          <w:sz w:val="24"/>
          <w:szCs w:val="24"/>
          <w:lang w:val="ro-RO"/>
        </w:rPr>
      </w:pPr>
      <w:r w:rsidRPr="00E24FD9">
        <w:rPr>
          <w:rFonts w:ascii="Roboto" w:hAnsi="Roboto"/>
          <w:b/>
          <w:bCs/>
          <w:color w:val="000000" w:themeColor="text1"/>
          <w:sz w:val="24"/>
          <w:szCs w:val="24"/>
          <w:lang w:val="ro-RO"/>
        </w:rPr>
        <w:t>21</w:t>
      </w:r>
      <w:r w:rsidRPr="00E24FD9">
        <w:rPr>
          <w:rFonts w:ascii="Roboto" w:hAnsi="Roboto"/>
          <w:b/>
          <w:bCs/>
          <w:color w:val="000000" w:themeColor="text1"/>
          <w:sz w:val="24"/>
          <w:szCs w:val="24"/>
          <w:vertAlign w:val="superscript"/>
          <w:lang w:val="ro-RO"/>
        </w:rPr>
        <w:t>2</w:t>
      </w:r>
      <w:r w:rsidRPr="00E24FD9">
        <w:rPr>
          <w:rFonts w:ascii="Roboto" w:hAnsi="Roboto"/>
          <w:b/>
          <w:bCs/>
          <w:color w:val="000000" w:themeColor="text1"/>
          <w:sz w:val="24"/>
          <w:szCs w:val="24"/>
          <w:lang w:val="ro-RO"/>
        </w:rPr>
        <w:t xml:space="preserve">) </w:t>
      </w:r>
      <w:r w:rsidR="00301487" w:rsidRPr="00E24FD9">
        <w:rPr>
          <w:rFonts w:ascii="Roboto" w:hAnsi="Roboto"/>
          <w:b/>
          <w:bCs/>
          <w:color w:val="000000" w:themeColor="text1"/>
          <w:sz w:val="24"/>
          <w:szCs w:val="24"/>
          <w:lang w:val="ro-RO"/>
        </w:rPr>
        <w:t>Tranzacție R</w:t>
      </w:r>
      <w:r w:rsidR="00301487" w:rsidRPr="00E24FD9">
        <w:rPr>
          <w:rFonts w:ascii="Roboto" w:hAnsi="Roboto"/>
          <w:color w:val="000000" w:themeColor="text1"/>
          <w:sz w:val="24"/>
          <w:szCs w:val="24"/>
          <w:lang w:val="ro-RO"/>
        </w:rPr>
        <w:t xml:space="preserve"> - o operațiune de plată care nu poate fi executată în mod adecvat de un prestator de servicii de plată sau care face obiectul unei procesări de excepție, inter alia, din cauza lipsei de fonduri, revocării, unei sume inexacte sau unor date greșite, lipsei mandatului sau unui cont de plăți greșit sau închis;”</w:t>
      </w:r>
      <w:r w:rsidRPr="00E24FD9">
        <w:rPr>
          <w:rFonts w:ascii="Roboto" w:hAnsi="Roboto"/>
          <w:color w:val="000000" w:themeColor="text1"/>
          <w:sz w:val="24"/>
          <w:szCs w:val="24"/>
          <w:lang w:val="ro-RO"/>
        </w:rPr>
        <w:t>.</w:t>
      </w:r>
    </w:p>
    <w:p w14:paraId="47656468" w14:textId="7BBA2DC0" w:rsidR="00855563" w:rsidRPr="00E24FD9" w:rsidRDefault="00301487" w:rsidP="0075429E">
      <w:pPr>
        <w:pStyle w:val="ListParagraph"/>
        <w:numPr>
          <w:ilvl w:val="2"/>
          <w:numId w:val="1"/>
        </w:numPr>
        <w:tabs>
          <w:tab w:val="left" w:pos="567"/>
          <w:tab w:val="left" w:pos="993"/>
        </w:tabs>
        <w:spacing w:after="0"/>
        <w:ind w:left="0" w:firstLine="567"/>
        <w:jc w:val="both"/>
        <w:rPr>
          <w:rFonts w:ascii="Roboto" w:hAnsi="Roboto" w:cs="Arial"/>
          <w:sz w:val="24"/>
          <w:szCs w:val="24"/>
          <w:lang w:val="ro-MD"/>
        </w:rPr>
      </w:pPr>
      <w:r w:rsidRPr="00E24FD9">
        <w:rPr>
          <w:rFonts w:ascii="Roboto" w:hAnsi="Roboto" w:cs="Arial"/>
          <w:sz w:val="24"/>
          <w:szCs w:val="24"/>
          <w:lang w:val="ro-MD"/>
        </w:rPr>
        <w:t>subpunctul 17)</w:t>
      </w:r>
      <w:r w:rsidR="00BF1C60" w:rsidRPr="00E24FD9">
        <w:rPr>
          <w:rFonts w:ascii="Roboto" w:hAnsi="Roboto" w:cs="Arial"/>
          <w:sz w:val="24"/>
          <w:szCs w:val="24"/>
          <w:lang w:val="ro-MD"/>
        </w:rPr>
        <w:t xml:space="preserve"> se modifică și</w:t>
      </w:r>
      <w:r w:rsidRPr="00E24FD9">
        <w:rPr>
          <w:rFonts w:ascii="Roboto" w:hAnsi="Roboto" w:cs="Arial"/>
          <w:sz w:val="24"/>
          <w:szCs w:val="24"/>
          <w:lang w:val="ro-MD"/>
        </w:rPr>
        <w:t xml:space="preserve"> va avea următorul cuprins</w:t>
      </w:r>
      <w:r w:rsidR="00855563" w:rsidRPr="00E24FD9">
        <w:rPr>
          <w:rFonts w:ascii="Roboto" w:hAnsi="Roboto" w:cs="Arial"/>
          <w:sz w:val="24"/>
          <w:szCs w:val="24"/>
          <w:lang w:val="ro-MD"/>
        </w:rPr>
        <w:t>:</w:t>
      </w:r>
    </w:p>
    <w:p w14:paraId="6637AC80" w14:textId="4052E699" w:rsidR="00301487" w:rsidRPr="00E24FD9" w:rsidRDefault="00301487" w:rsidP="0075429E">
      <w:pPr>
        <w:pStyle w:val="ListParagraph"/>
        <w:tabs>
          <w:tab w:val="left" w:pos="567"/>
          <w:tab w:val="left" w:pos="993"/>
        </w:tabs>
        <w:spacing w:after="0"/>
        <w:ind w:left="0" w:firstLine="567"/>
        <w:jc w:val="both"/>
        <w:rPr>
          <w:rFonts w:ascii="Roboto" w:hAnsi="Roboto" w:cs="Arial"/>
          <w:sz w:val="24"/>
          <w:szCs w:val="24"/>
          <w:lang w:val="ro-MD"/>
        </w:rPr>
      </w:pPr>
      <w:r w:rsidRPr="00E24FD9">
        <w:rPr>
          <w:rFonts w:ascii="Roboto" w:hAnsi="Roboto" w:cs="Arial"/>
          <w:sz w:val="24"/>
          <w:szCs w:val="24"/>
          <w:lang w:val="ro-MD"/>
        </w:rPr>
        <w:t xml:space="preserve">  „</w:t>
      </w:r>
      <w:r w:rsidRPr="00E24FD9">
        <w:rPr>
          <w:rFonts w:ascii="Roboto" w:hAnsi="Roboto" w:cs="Arial"/>
          <w:b/>
          <w:bCs/>
          <w:sz w:val="24"/>
          <w:szCs w:val="24"/>
          <w:lang w:val="ro-MD"/>
        </w:rPr>
        <w:t>17) Sistem de plăți de mică valoare</w:t>
      </w:r>
      <w:r w:rsidRPr="00E24FD9">
        <w:rPr>
          <w:rFonts w:ascii="Roboto" w:hAnsi="Roboto" w:cs="Arial"/>
          <w:sz w:val="24"/>
          <w:szCs w:val="24"/>
          <w:lang w:val="ro-MD"/>
        </w:rPr>
        <w:t xml:space="preserve"> – reprezintă un sistem de plăți al cărui scop de bază este de a prelucra, a compensa sau a deconta operațiuni de transfer credit sau de debitare directă care sunt în principal de valoare mică, sistem care nu este un sistem de plăți de mare valoare;”;</w:t>
      </w:r>
    </w:p>
    <w:p w14:paraId="56F8A4DC" w14:textId="43A72C1A" w:rsidR="005A77A1" w:rsidRPr="00E24FD9" w:rsidRDefault="005A77A1" w:rsidP="0075429E">
      <w:pPr>
        <w:pStyle w:val="ListParagraph"/>
        <w:numPr>
          <w:ilvl w:val="1"/>
          <w:numId w:val="1"/>
        </w:numPr>
        <w:tabs>
          <w:tab w:val="left" w:pos="567"/>
        </w:tabs>
        <w:spacing w:after="0"/>
        <w:ind w:left="0" w:firstLine="567"/>
        <w:jc w:val="both"/>
        <w:rPr>
          <w:rFonts w:ascii="Roboto" w:hAnsi="Roboto" w:cs="Arial"/>
          <w:sz w:val="24"/>
          <w:szCs w:val="24"/>
          <w:lang w:val="ro-MD"/>
        </w:rPr>
      </w:pPr>
      <w:r w:rsidRPr="00E24FD9">
        <w:rPr>
          <w:rFonts w:ascii="Roboto" w:hAnsi="Roboto" w:cs="Arial"/>
          <w:sz w:val="24"/>
          <w:szCs w:val="24"/>
          <w:lang w:val="ro-MD"/>
        </w:rPr>
        <w:t>la punctul 39 după textul „Prezentul capitol” se completează cu textul „și prevederile Capitolului VII”;</w:t>
      </w:r>
    </w:p>
    <w:p w14:paraId="0BAD7092" w14:textId="05F3044D" w:rsidR="0042018E" w:rsidRPr="00E24FD9" w:rsidRDefault="003912AD" w:rsidP="0075429E">
      <w:pPr>
        <w:pStyle w:val="ListParagraph"/>
        <w:numPr>
          <w:ilvl w:val="1"/>
          <w:numId w:val="1"/>
        </w:numPr>
        <w:tabs>
          <w:tab w:val="left" w:pos="567"/>
        </w:tabs>
        <w:spacing w:after="0"/>
        <w:ind w:left="0" w:firstLine="567"/>
        <w:jc w:val="both"/>
        <w:rPr>
          <w:rFonts w:ascii="Roboto" w:hAnsi="Roboto"/>
          <w:color w:val="000000" w:themeColor="text1"/>
          <w:lang w:val="ro-MD"/>
        </w:rPr>
      </w:pPr>
      <w:r w:rsidRPr="00E24FD9">
        <w:rPr>
          <w:rFonts w:ascii="Roboto" w:hAnsi="Roboto" w:cs="Arial"/>
          <w:sz w:val="24"/>
          <w:szCs w:val="24"/>
          <w:lang w:val="ro-MD"/>
        </w:rPr>
        <w:t xml:space="preserve">la punctul 41 subpunctul 4) </w:t>
      </w:r>
      <w:r w:rsidR="00E66738" w:rsidRPr="00E24FD9">
        <w:rPr>
          <w:rFonts w:ascii="Roboto" w:hAnsi="Roboto" w:cs="Arial"/>
          <w:sz w:val="24"/>
          <w:szCs w:val="24"/>
          <w:lang w:val="ro-MD"/>
        </w:rPr>
        <w:t xml:space="preserve">după </w:t>
      </w:r>
      <w:r w:rsidRPr="00E24FD9">
        <w:rPr>
          <w:rFonts w:ascii="Roboto" w:hAnsi="Roboto" w:cs="Arial"/>
          <w:sz w:val="24"/>
          <w:szCs w:val="24"/>
          <w:lang w:val="ro-MD"/>
        </w:rPr>
        <w:t xml:space="preserve">textul </w:t>
      </w:r>
      <w:r w:rsidR="006A029A" w:rsidRPr="00E24FD9">
        <w:rPr>
          <w:rFonts w:ascii="Roboto" w:hAnsi="Roboto" w:cs="Arial"/>
          <w:sz w:val="24"/>
          <w:szCs w:val="24"/>
          <w:lang w:val="ro-MD"/>
        </w:rPr>
        <w:t xml:space="preserve"> </w:t>
      </w:r>
      <w:r w:rsidRPr="00E24FD9">
        <w:rPr>
          <w:rFonts w:ascii="Roboto" w:hAnsi="Roboto" w:cs="Arial"/>
          <w:sz w:val="24"/>
          <w:szCs w:val="24"/>
          <w:lang w:val="ro-MD"/>
        </w:rPr>
        <w:t xml:space="preserve">„prestatorul de servicii de plată va garanta că atunci când un utilizator de servicii de plată care nu este consumator” se </w:t>
      </w:r>
      <w:r w:rsidR="00BF1C60" w:rsidRPr="00E24FD9">
        <w:rPr>
          <w:rFonts w:ascii="Roboto" w:hAnsi="Roboto" w:cs="Arial"/>
          <w:sz w:val="24"/>
          <w:szCs w:val="24"/>
          <w:lang w:val="ro-MD"/>
        </w:rPr>
        <w:t xml:space="preserve">completează cu </w:t>
      </w:r>
      <w:r w:rsidRPr="00E24FD9">
        <w:rPr>
          <w:rFonts w:ascii="Roboto" w:hAnsi="Roboto" w:cs="Arial"/>
          <w:sz w:val="24"/>
          <w:szCs w:val="24"/>
          <w:lang w:val="ro-MD"/>
        </w:rPr>
        <w:t>textul „sau microîntreprindere”;</w:t>
      </w:r>
      <w:bookmarkEnd w:id="2"/>
    </w:p>
    <w:p w14:paraId="3290CE96" w14:textId="65F2BC29" w:rsidR="00FA092D" w:rsidRPr="00E24FD9" w:rsidRDefault="000F7EF5" w:rsidP="0075429E">
      <w:pPr>
        <w:pStyle w:val="ListParagraph"/>
        <w:numPr>
          <w:ilvl w:val="1"/>
          <w:numId w:val="1"/>
        </w:numPr>
        <w:tabs>
          <w:tab w:val="left" w:pos="567"/>
        </w:tabs>
        <w:spacing w:after="0"/>
        <w:ind w:left="0" w:firstLine="567"/>
        <w:jc w:val="both"/>
        <w:rPr>
          <w:rFonts w:ascii="Roboto" w:hAnsi="Roboto" w:cs="Arial"/>
          <w:sz w:val="24"/>
          <w:szCs w:val="24"/>
          <w:lang w:val="ro-MD"/>
        </w:rPr>
      </w:pPr>
      <w:r>
        <w:rPr>
          <w:rFonts w:ascii="Roboto" w:hAnsi="Roboto" w:cs="Arial"/>
          <w:sz w:val="24"/>
          <w:szCs w:val="24"/>
          <w:lang w:val="ro-MD"/>
        </w:rPr>
        <w:t xml:space="preserve"> </w:t>
      </w:r>
      <w:r w:rsidR="00FA092D" w:rsidRPr="00E24FD9">
        <w:rPr>
          <w:rFonts w:ascii="Roboto" w:hAnsi="Roboto" w:cs="Arial"/>
          <w:sz w:val="24"/>
          <w:szCs w:val="24"/>
          <w:lang w:val="ro-MD"/>
        </w:rPr>
        <w:t xml:space="preserve">se </w:t>
      </w:r>
      <w:r w:rsidR="00DA1BEA" w:rsidRPr="00E24FD9">
        <w:rPr>
          <w:rFonts w:ascii="Roboto" w:hAnsi="Roboto" w:cs="Arial"/>
          <w:sz w:val="24"/>
          <w:szCs w:val="24"/>
          <w:lang w:val="ro-MD"/>
        </w:rPr>
        <w:t xml:space="preserve">completează cu </w:t>
      </w:r>
      <w:r w:rsidR="00FA092D" w:rsidRPr="00E24FD9">
        <w:rPr>
          <w:rFonts w:ascii="Roboto" w:hAnsi="Roboto" w:cs="Arial"/>
          <w:sz w:val="24"/>
          <w:szCs w:val="24"/>
          <w:lang w:val="ro-MD"/>
        </w:rPr>
        <w:t>capitolul VII care va avea următorul cuprins</w:t>
      </w:r>
      <w:r w:rsidR="00230622" w:rsidRPr="00E24FD9">
        <w:rPr>
          <w:rFonts w:ascii="Roboto" w:hAnsi="Roboto" w:cs="Arial"/>
          <w:sz w:val="24"/>
          <w:szCs w:val="24"/>
          <w:lang w:val="ro-MD"/>
        </w:rPr>
        <w:t>:</w:t>
      </w:r>
    </w:p>
    <w:p w14:paraId="1BE3911B" w14:textId="5DDF4528" w:rsidR="00EB3226" w:rsidRPr="00E24FD9" w:rsidRDefault="000F295B" w:rsidP="00EF055D">
      <w:pPr>
        <w:spacing w:after="0"/>
        <w:jc w:val="center"/>
        <w:rPr>
          <w:rFonts w:ascii="Roboto" w:hAnsi="Roboto"/>
          <w:b/>
          <w:bCs/>
          <w:color w:val="000000" w:themeColor="text1"/>
          <w:sz w:val="24"/>
          <w:szCs w:val="24"/>
          <w:lang w:val="ro-RO"/>
        </w:rPr>
      </w:pPr>
      <w:bookmarkStart w:id="5" w:name="_Hlk217049745"/>
      <w:r w:rsidRPr="00E24FD9">
        <w:rPr>
          <w:rFonts w:ascii="Roboto" w:hAnsi="Roboto" w:cs="Arial"/>
          <w:sz w:val="24"/>
          <w:szCs w:val="24"/>
          <w:lang w:val="ro-MD"/>
        </w:rPr>
        <w:t>„</w:t>
      </w:r>
      <w:r w:rsidR="00EB3226" w:rsidRPr="00E24FD9">
        <w:rPr>
          <w:rFonts w:ascii="Roboto" w:hAnsi="Roboto"/>
          <w:b/>
          <w:bCs/>
          <w:color w:val="000000" w:themeColor="text1"/>
          <w:sz w:val="24"/>
          <w:szCs w:val="24"/>
          <w:lang w:val="ro-RO"/>
        </w:rPr>
        <w:t>CAPITOLUL VII</w:t>
      </w:r>
    </w:p>
    <w:p w14:paraId="04427CB3" w14:textId="64A81291" w:rsidR="00EB3226" w:rsidRPr="00E24FD9" w:rsidRDefault="00EB3226" w:rsidP="00EF055D">
      <w:pPr>
        <w:spacing w:after="0"/>
        <w:jc w:val="center"/>
        <w:rPr>
          <w:rFonts w:ascii="Roboto" w:hAnsi="Roboto"/>
          <w:b/>
          <w:bCs/>
          <w:color w:val="000000" w:themeColor="text1"/>
          <w:sz w:val="24"/>
          <w:szCs w:val="24"/>
          <w:lang w:val="ro-RO"/>
        </w:rPr>
      </w:pPr>
      <w:r w:rsidRPr="00E24FD9">
        <w:rPr>
          <w:rFonts w:ascii="Roboto" w:hAnsi="Roboto"/>
          <w:b/>
          <w:bCs/>
          <w:color w:val="000000" w:themeColor="text1"/>
          <w:sz w:val="24"/>
          <w:szCs w:val="24"/>
          <w:lang w:val="ro-RO"/>
        </w:rPr>
        <w:t xml:space="preserve">DISPOZIȚII PRIVIND OPERAȚIUNILE DE TRANSFER DE CREDIT ȘI DEBITARE DIRECTĂ ÎN EURO </w:t>
      </w:r>
      <w:r w:rsidR="000C61D6" w:rsidRPr="00E24FD9">
        <w:rPr>
          <w:rFonts w:ascii="Roboto" w:hAnsi="Roboto"/>
          <w:b/>
          <w:bCs/>
          <w:color w:val="000000" w:themeColor="text1"/>
          <w:sz w:val="24"/>
          <w:szCs w:val="24"/>
          <w:lang w:val="ro-RO"/>
        </w:rPr>
        <w:t>PE TERITORIUL UNIUNII EUROPENE</w:t>
      </w:r>
    </w:p>
    <w:p w14:paraId="05B698E0" w14:textId="77777777" w:rsidR="00EB3226" w:rsidRPr="00E24FD9" w:rsidRDefault="00EB3226" w:rsidP="00EF055D">
      <w:pPr>
        <w:spacing w:after="0"/>
        <w:jc w:val="both"/>
        <w:rPr>
          <w:rFonts w:ascii="Roboto" w:hAnsi="Roboto"/>
          <w:b/>
          <w:bCs/>
          <w:color w:val="000000" w:themeColor="text1"/>
          <w:sz w:val="24"/>
          <w:szCs w:val="24"/>
          <w:lang w:val="ro-RO"/>
        </w:rPr>
      </w:pPr>
    </w:p>
    <w:p w14:paraId="4913858B" w14:textId="77777777" w:rsidR="00EB3226" w:rsidRPr="00E24FD9" w:rsidRDefault="00EB3226" w:rsidP="00EF055D">
      <w:pPr>
        <w:spacing w:after="0"/>
        <w:jc w:val="center"/>
        <w:rPr>
          <w:rFonts w:ascii="Roboto" w:hAnsi="Roboto"/>
          <w:b/>
          <w:bCs/>
          <w:color w:val="000000" w:themeColor="text1"/>
          <w:sz w:val="24"/>
          <w:szCs w:val="24"/>
          <w:lang w:val="ro-RO"/>
        </w:rPr>
      </w:pPr>
      <w:r w:rsidRPr="00E24FD9">
        <w:rPr>
          <w:rFonts w:ascii="Roboto" w:hAnsi="Roboto"/>
          <w:b/>
          <w:bCs/>
          <w:color w:val="000000" w:themeColor="text1"/>
          <w:sz w:val="24"/>
          <w:szCs w:val="24"/>
          <w:lang w:val="ro-RO"/>
        </w:rPr>
        <w:t>Secțiunea 1</w:t>
      </w:r>
    </w:p>
    <w:p w14:paraId="0CF6F9DE" w14:textId="00CFE562" w:rsidR="00EB3226" w:rsidRPr="00E24FD9" w:rsidRDefault="00EB3226" w:rsidP="00EF055D">
      <w:pPr>
        <w:spacing w:after="0"/>
        <w:jc w:val="center"/>
        <w:rPr>
          <w:rFonts w:ascii="Roboto" w:hAnsi="Roboto"/>
          <w:b/>
          <w:bCs/>
          <w:color w:val="000000" w:themeColor="text1"/>
          <w:sz w:val="24"/>
          <w:szCs w:val="24"/>
          <w:lang w:val="ro-RO"/>
        </w:rPr>
      </w:pPr>
      <w:r w:rsidRPr="00E24FD9">
        <w:rPr>
          <w:rFonts w:ascii="Roboto" w:hAnsi="Roboto"/>
          <w:b/>
          <w:bCs/>
          <w:color w:val="000000" w:themeColor="text1"/>
          <w:sz w:val="24"/>
          <w:szCs w:val="24"/>
          <w:lang w:val="ro-RO"/>
        </w:rPr>
        <w:lastRenderedPageBreak/>
        <w:t>ACCESIBILITATE</w:t>
      </w:r>
    </w:p>
    <w:p w14:paraId="02CFFF73" w14:textId="77777777" w:rsidR="007C700E" w:rsidRPr="00E24FD9" w:rsidRDefault="007C700E" w:rsidP="00EF055D">
      <w:pPr>
        <w:spacing w:after="0"/>
        <w:jc w:val="center"/>
        <w:rPr>
          <w:rFonts w:ascii="Roboto" w:hAnsi="Roboto"/>
          <w:b/>
          <w:bCs/>
          <w:color w:val="000000" w:themeColor="text1"/>
          <w:sz w:val="24"/>
          <w:szCs w:val="24"/>
          <w:lang w:val="ro-RO"/>
        </w:rPr>
      </w:pPr>
    </w:p>
    <w:p w14:paraId="448C66F0" w14:textId="77777777" w:rsidR="00727797" w:rsidRPr="00E24FD9" w:rsidRDefault="00EB3226" w:rsidP="00EF055D">
      <w:pPr>
        <w:pStyle w:val="ListParagraph"/>
        <w:numPr>
          <w:ilvl w:val="0"/>
          <w:numId w:val="2"/>
        </w:numPr>
        <w:spacing w:after="0"/>
        <w:ind w:left="0" w:firstLine="567"/>
        <w:jc w:val="both"/>
        <w:rPr>
          <w:rFonts w:ascii="Roboto" w:hAnsi="Roboto"/>
          <w:color w:val="000000" w:themeColor="text1"/>
          <w:sz w:val="24"/>
          <w:szCs w:val="24"/>
          <w:lang w:val="ro-RO"/>
        </w:rPr>
      </w:pPr>
      <w:r w:rsidRPr="00E24FD9">
        <w:rPr>
          <w:rFonts w:ascii="Roboto" w:hAnsi="Roboto"/>
          <w:color w:val="000000" w:themeColor="text1"/>
          <w:sz w:val="24"/>
          <w:szCs w:val="24"/>
          <w:lang w:val="ro-RO"/>
        </w:rPr>
        <w:t>Prestatorul de servicii de plată al beneficiarului plății care este accesibil pentru un transfer de credit național în cadrul unei anumite scheme de plăți trebuie să fie accesibil, conform normelor schemei de plăți de la nivelul Uniunii, pentru transferurile de credit inițiate de un plătitor printr-un prestator de servicii de plată aflat într-un alt stat membru.</w:t>
      </w:r>
    </w:p>
    <w:p w14:paraId="14F48BE1" w14:textId="77777777" w:rsidR="00727797" w:rsidRPr="00E24FD9" w:rsidRDefault="00EB3226" w:rsidP="00EF055D">
      <w:pPr>
        <w:pStyle w:val="ListParagraph"/>
        <w:numPr>
          <w:ilvl w:val="0"/>
          <w:numId w:val="2"/>
        </w:numPr>
        <w:spacing w:after="0"/>
        <w:ind w:left="0" w:firstLine="567"/>
        <w:jc w:val="both"/>
        <w:rPr>
          <w:rFonts w:ascii="Roboto" w:hAnsi="Roboto"/>
          <w:color w:val="000000" w:themeColor="text1"/>
          <w:sz w:val="24"/>
          <w:szCs w:val="24"/>
          <w:lang w:val="ro-RO"/>
        </w:rPr>
      </w:pPr>
      <w:r w:rsidRPr="00E24FD9">
        <w:rPr>
          <w:rFonts w:ascii="Roboto" w:hAnsi="Roboto"/>
          <w:color w:val="000000" w:themeColor="text1"/>
          <w:sz w:val="24"/>
          <w:szCs w:val="24"/>
          <w:lang w:val="ro-RO"/>
        </w:rPr>
        <w:t>Prestatorul de servicii de plată al plătitorului care este accesibil pentru o debitare directă națională în cadrul unei anumite scheme de plăți trebuie să fie accesibil, conform normelor privind schema de plăți de la nivelul Uniunii, pentru debitările directe inițiate de un beneficiar al plății prin intermediul unui prestator de servicii de plată aflat în alt stat membru.</w:t>
      </w:r>
    </w:p>
    <w:p w14:paraId="199A897B" w14:textId="285DAC49" w:rsidR="00EB3226" w:rsidRPr="00E24FD9" w:rsidRDefault="00EB3226" w:rsidP="00EF055D">
      <w:pPr>
        <w:pStyle w:val="ListParagraph"/>
        <w:numPr>
          <w:ilvl w:val="0"/>
          <w:numId w:val="2"/>
        </w:numPr>
        <w:spacing w:after="0"/>
        <w:ind w:left="0" w:firstLine="567"/>
        <w:jc w:val="both"/>
        <w:rPr>
          <w:rFonts w:ascii="Roboto" w:hAnsi="Roboto"/>
          <w:color w:val="000000" w:themeColor="text1"/>
          <w:sz w:val="24"/>
          <w:szCs w:val="24"/>
          <w:lang w:val="ro-RO"/>
        </w:rPr>
      </w:pPr>
      <w:r w:rsidRPr="00E24FD9">
        <w:rPr>
          <w:rFonts w:ascii="Roboto" w:hAnsi="Roboto"/>
          <w:color w:val="000000" w:themeColor="text1"/>
          <w:sz w:val="24"/>
          <w:szCs w:val="24"/>
          <w:lang w:val="ro-RO"/>
        </w:rPr>
        <w:t xml:space="preserve">Punctul 67 se aplică numai operațiunilor de debitare directă care sunt accesibile consumatorilor </w:t>
      </w:r>
      <w:r w:rsidR="002A471B" w:rsidRPr="00E24FD9">
        <w:rPr>
          <w:rFonts w:ascii="Roboto" w:hAnsi="Roboto"/>
          <w:color w:val="000000" w:themeColor="text1"/>
          <w:sz w:val="24"/>
          <w:szCs w:val="24"/>
          <w:lang w:val="ro-RO"/>
        </w:rPr>
        <w:t xml:space="preserve">în calitate de </w:t>
      </w:r>
      <w:r w:rsidRPr="00E24FD9">
        <w:rPr>
          <w:rFonts w:ascii="Roboto" w:hAnsi="Roboto"/>
          <w:color w:val="000000" w:themeColor="text1"/>
          <w:sz w:val="24"/>
          <w:szCs w:val="24"/>
          <w:lang w:val="ro-RO"/>
        </w:rPr>
        <w:t>plătitori în cadrul schemei de plăți.</w:t>
      </w:r>
    </w:p>
    <w:p w14:paraId="5898F3F9" w14:textId="77777777" w:rsidR="00EB3226" w:rsidRPr="00E24FD9" w:rsidRDefault="00EB3226" w:rsidP="00EF055D">
      <w:pPr>
        <w:spacing w:after="0"/>
        <w:ind w:firstLine="567"/>
        <w:jc w:val="both"/>
        <w:rPr>
          <w:rFonts w:ascii="Roboto" w:hAnsi="Roboto"/>
          <w:color w:val="000000" w:themeColor="text1"/>
          <w:sz w:val="24"/>
          <w:szCs w:val="24"/>
          <w:lang w:val="ro-RO"/>
        </w:rPr>
      </w:pPr>
    </w:p>
    <w:p w14:paraId="7ED46B73" w14:textId="77777777" w:rsidR="00EB3226" w:rsidRPr="00E24FD9" w:rsidRDefault="00EB3226" w:rsidP="00EF055D">
      <w:pPr>
        <w:spacing w:after="0"/>
        <w:ind w:firstLine="567"/>
        <w:jc w:val="center"/>
        <w:rPr>
          <w:rFonts w:ascii="Roboto" w:hAnsi="Roboto"/>
          <w:b/>
          <w:bCs/>
          <w:color w:val="000000" w:themeColor="text1"/>
          <w:sz w:val="24"/>
          <w:szCs w:val="24"/>
          <w:lang w:val="ro-RO"/>
        </w:rPr>
      </w:pPr>
      <w:r w:rsidRPr="00E24FD9">
        <w:rPr>
          <w:rFonts w:ascii="Roboto" w:hAnsi="Roboto"/>
          <w:b/>
          <w:bCs/>
          <w:color w:val="000000" w:themeColor="text1"/>
          <w:sz w:val="24"/>
          <w:szCs w:val="24"/>
          <w:lang w:val="ro-RO"/>
        </w:rPr>
        <w:t>Secțiunea 2</w:t>
      </w:r>
    </w:p>
    <w:p w14:paraId="362B0C5F" w14:textId="77777777" w:rsidR="00EB3226" w:rsidRPr="00E24FD9" w:rsidRDefault="00EB3226" w:rsidP="00EF055D">
      <w:pPr>
        <w:spacing w:after="0"/>
        <w:ind w:firstLine="567"/>
        <w:jc w:val="center"/>
        <w:rPr>
          <w:rFonts w:ascii="Roboto" w:hAnsi="Roboto"/>
          <w:b/>
          <w:bCs/>
          <w:color w:val="000000" w:themeColor="text1"/>
          <w:sz w:val="24"/>
          <w:szCs w:val="24"/>
          <w:lang w:val="ro-RO"/>
        </w:rPr>
      </w:pPr>
      <w:r w:rsidRPr="00E24FD9">
        <w:rPr>
          <w:rFonts w:ascii="Roboto" w:hAnsi="Roboto"/>
          <w:b/>
          <w:bCs/>
          <w:color w:val="000000" w:themeColor="text1"/>
          <w:sz w:val="24"/>
          <w:szCs w:val="24"/>
          <w:lang w:val="ro-RO"/>
        </w:rPr>
        <w:t>INTEROPERABILITATE</w:t>
      </w:r>
    </w:p>
    <w:p w14:paraId="56F4F9FC" w14:textId="77777777" w:rsidR="007C700E" w:rsidRPr="00E24FD9" w:rsidRDefault="007C700E" w:rsidP="00EF055D">
      <w:pPr>
        <w:spacing w:after="0"/>
        <w:ind w:firstLine="567"/>
        <w:jc w:val="center"/>
        <w:rPr>
          <w:rFonts w:ascii="Roboto" w:hAnsi="Roboto"/>
          <w:b/>
          <w:bCs/>
          <w:color w:val="000000" w:themeColor="text1"/>
          <w:sz w:val="24"/>
          <w:szCs w:val="24"/>
          <w:lang w:val="ro-RO"/>
        </w:rPr>
      </w:pPr>
    </w:p>
    <w:p w14:paraId="2C865A13" w14:textId="08246147" w:rsidR="00EB3226" w:rsidRPr="00E24FD9" w:rsidRDefault="00EB3226" w:rsidP="00EF055D">
      <w:pPr>
        <w:pStyle w:val="ListParagraph"/>
        <w:numPr>
          <w:ilvl w:val="0"/>
          <w:numId w:val="2"/>
        </w:numPr>
        <w:spacing w:after="0"/>
        <w:ind w:left="0" w:firstLine="567"/>
        <w:jc w:val="both"/>
        <w:rPr>
          <w:rFonts w:ascii="Roboto" w:hAnsi="Roboto"/>
          <w:color w:val="000000" w:themeColor="text1"/>
          <w:sz w:val="24"/>
          <w:szCs w:val="24"/>
          <w:lang w:val="ro-RO"/>
        </w:rPr>
      </w:pPr>
      <w:r w:rsidRPr="00E24FD9">
        <w:rPr>
          <w:rFonts w:ascii="Roboto" w:hAnsi="Roboto"/>
          <w:color w:val="000000" w:themeColor="text1"/>
          <w:sz w:val="24"/>
          <w:szCs w:val="24"/>
          <w:lang w:val="ro-RO"/>
        </w:rPr>
        <w:t>Schemele de plăți care sunt folosite de prestatorii de servicii de plată pentru a efectua operațiunile de transfer de credit și debitare directă respectă următoarele condiții:</w:t>
      </w:r>
    </w:p>
    <w:p w14:paraId="393A6245" w14:textId="77777777" w:rsidR="00EB3226" w:rsidRPr="00E24FD9" w:rsidRDefault="00EB3226" w:rsidP="00EF055D">
      <w:pPr>
        <w:spacing w:after="0"/>
        <w:ind w:firstLine="567"/>
        <w:jc w:val="both"/>
        <w:rPr>
          <w:rFonts w:ascii="Roboto" w:hAnsi="Roboto"/>
          <w:color w:val="000000" w:themeColor="text1"/>
          <w:sz w:val="24"/>
          <w:szCs w:val="24"/>
          <w:lang w:val="ro-RO"/>
        </w:rPr>
      </w:pPr>
      <w:r w:rsidRPr="00E24FD9">
        <w:rPr>
          <w:rFonts w:ascii="Roboto" w:hAnsi="Roboto"/>
          <w:color w:val="000000" w:themeColor="text1"/>
          <w:sz w:val="24"/>
          <w:szCs w:val="24"/>
          <w:lang w:val="ro-RO"/>
        </w:rPr>
        <w:t>1) regulile lor sunt aceleași pentru operațiunile de transfer de credit naționale și transfrontaliere în cadrul Uniunii și, de asemenea, pentru debitările directe în cadrul Uniunii; și</w:t>
      </w:r>
    </w:p>
    <w:p w14:paraId="40B3B8EC" w14:textId="77777777" w:rsidR="00727797" w:rsidRPr="00E24FD9" w:rsidRDefault="00EB3226" w:rsidP="00EF055D">
      <w:pPr>
        <w:spacing w:after="0"/>
        <w:ind w:firstLine="567"/>
        <w:jc w:val="both"/>
        <w:rPr>
          <w:rFonts w:ascii="Roboto" w:hAnsi="Roboto"/>
          <w:color w:val="000000" w:themeColor="text1"/>
          <w:sz w:val="24"/>
          <w:szCs w:val="24"/>
          <w:lang w:val="ro-RO"/>
        </w:rPr>
      </w:pPr>
      <w:r w:rsidRPr="00E24FD9">
        <w:rPr>
          <w:rFonts w:ascii="Roboto" w:hAnsi="Roboto"/>
          <w:color w:val="000000" w:themeColor="text1"/>
          <w:sz w:val="24"/>
          <w:szCs w:val="24"/>
          <w:lang w:val="ro-RO"/>
        </w:rPr>
        <w:t>2) participanții la schema de plăți reprezintă majoritatea prestatorilor de servicii de plată din majoritatea statelor membre și reprezintă majoritatea prestatorilor de servicii de plată din cadrul Uniunii, ținând seama doar de prestatorii de servicii de plată care realizează transferuri de credit și, respectiv, debitări directe.</w:t>
      </w:r>
    </w:p>
    <w:p w14:paraId="10A2C484" w14:textId="77777777" w:rsidR="00727797" w:rsidRPr="00E24FD9" w:rsidRDefault="00EB3226" w:rsidP="00EF055D">
      <w:pPr>
        <w:pStyle w:val="ListParagraph"/>
        <w:numPr>
          <w:ilvl w:val="0"/>
          <w:numId w:val="2"/>
        </w:numPr>
        <w:spacing w:after="0"/>
        <w:ind w:left="0" w:firstLine="567"/>
        <w:jc w:val="both"/>
        <w:rPr>
          <w:rFonts w:ascii="Roboto" w:hAnsi="Roboto"/>
          <w:color w:val="000000" w:themeColor="text1"/>
          <w:sz w:val="24"/>
          <w:szCs w:val="24"/>
          <w:lang w:val="ro-RO"/>
        </w:rPr>
      </w:pPr>
      <w:r w:rsidRPr="00E24FD9">
        <w:rPr>
          <w:rFonts w:ascii="Roboto" w:hAnsi="Roboto"/>
          <w:color w:val="000000" w:themeColor="text1"/>
          <w:sz w:val="24"/>
          <w:szCs w:val="24"/>
          <w:lang w:val="ro-RO"/>
        </w:rPr>
        <w:t>În sensul punctului 69 subpunctul 2), în cazul în care nici plătitorul, nici beneficiarul plății nu fac parte din categoria consumatorilor, se iau în considerare doar statele membre în care aceste servicii sunt prestate de prestatori de servicii de plată și doar prestatorii de servicii de plată care prestează astfel de servicii.</w:t>
      </w:r>
    </w:p>
    <w:p w14:paraId="0C2EA267" w14:textId="2CA72D1C" w:rsidR="00727797" w:rsidRPr="00E24FD9" w:rsidRDefault="00EB3226" w:rsidP="00EF055D">
      <w:pPr>
        <w:pStyle w:val="ListParagraph"/>
        <w:numPr>
          <w:ilvl w:val="0"/>
          <w:numId w:val="2"/>
        </w:numPr>
        <w:spacing w:after="0"/>
        <w:ind w:left="0" w:firstLine="567"/>
        <w:jc w:val="both"/>
        <w:rPr>
          <w:rFonts w:ascii="Roboto" w:hAnsi="Roboto"/>
          <w:color w:val="000000" w:themeColor="text1"/>
          <w:sz w:val="24"/>
          <w:szCs w:val="24"/>
          <w:lang w:val="ro-RO"/>
        </w:rPr>
      </w:pPr>
      <w:r w:rsidRPr="00E24FD9">
        <w:rPr>
          <w:rFonts w:ascii="Roboto" w:hAnsi="Roboto"/>
          <w:color w:val="000000" w:themeColor="text1"/>
          <w:sz w:val="24"/>
          <w:szCs w:val="24"/>
          <w:lang w:val="ro-RO"/>
        </w:rPr>
        <w:t>Operatorul sau, în lipsa unui operator formal, participanții la un sistem de plăți de mică valoare din cadrul Uniunii se asigură că sistemul lor de plăți este interoperabil din punct de vedere tehnic cu alte sisteme de plăți de mică valoare din cadrul Uniunii, prin utilizarea de standarde elaborate de organisme de standardizare internaționale sau europene. În plus, aceștia nu adoptă norme comerciale care restricționează interoperabilitatea cu alte sisteme de plăți de mică valoare din Uniune. Sistemele de plăți desemnate în temeiul Directivei 98/26/CE a Parlamentului European și a Consiliului din 19 mai 1998 privind caracterul definitiv al decontării în sistemele de plăți și de decontare a titlurilor de valoare sunt obligate doar  să garanteze interoperabilitatea tehnică cu alte sisteme de plăți desemnate în temeiul aceleiași directive.</w:t>
      </w:r>
    </w:p>
    <w:p w14:paraId="7AD34985" w14:textId="77777777" w:rsidR="00727797" w:rsidRPr="00E24FD9" w:rsidRDefault="00EB3226" w:rsidP="00EF055D">
      <w:pPr>
        <w:pStyle w:val="ListParagraph"/>
        <w:numPr>
          <w:ilvl w:val="0"/>
          <w:numId w:val="2"/>
        </w:numPr>
        <w:spacing w:after="0"/>
        <w:ind w:left="0" w:firstLine="567"/>
        <w:jc w:val="both"/>
        <w:rPr>
          <w:rFonts w:ascii="Roboto" w:hAnsi="Roboto"/>
          <w:color w:val="000000" w:themeColor="text1"/>
          <w:sz w:val="24"/>
          <w:szCs w:val="24"/>
          <w:lang w:val="ro-RO"/>
        </w:rPr>
      </w:pPr>
      <w:r w:rsidRPr="00E24FD9">
        <w:rPr>
          <w:rFonts w:ascii="Roboto" w:hAnsi="Roboto"/>
          <w:color w:val="000000" w:themeColor="text1"/>
          <w:sz w:val="24"/>
          <w:szCs w:val="24"/>
          <w:lang w:val="ro-RO"/>
        </w:rPr>
        <w:lastRenderedPageBreak/>
        <w:t>Procesarea operațiunilor de transfer de credit și de debitare directă nu trebuie să fie împiedicată de obstacole de natură tehnică.</w:t>
      </w:r>
    </w:p>
    <w:p w14:paraId="156A79B5" w14:textId="6E69DCDC" w:rsidR="00EB3226" w:rsidRPr="00E24FD9" w:rsidRDefault="00EB3226" w:rsidP="00EF055D">
      <w:pPr>
        <w:pStyle w:val="ListParagraph"/>
        <w:numPr>
          <w:ilvl w:val="0"/>
          <w:numId w:val="2"/>
        </w:numPr>
        <w:spacing w:after="0"/>
        <w:ind w:left="0" w:firstLine="567"/>
        <w:jc w:val="both"/>
        <w:rPr>
          <w:rFonts w:ascii="Roboto" w:hAnsi="Roboto"/>
          <w:color w:val="000000" w:themeColor="text1"/>
          <w:sz w:val="24"/>
          <w:szCs w:val="24"/>
          <w:lang w:val="ro-RO"/>
        </w:rPr>
      </w:pPr>
      <w:r w:rsidRPr="00E24FD9">
        <w:rPr>
          <w:rFonts w:ascii="Roboto" w:hAnsi="Roboto"/>
          <w:color w:val="000000" w:themeColor="text1"/>
          <w:sz w:val="24"/>
          <w:szCs w:val="24"/>
          <w:lang w:val="ro-RO"/>
        </w:rPr>
        <w:t xml:space="preserve">Proprietarul schemei de plăți sau, în cazul în care nu există proprietar formal al schemei de plăți, participantul principal la o nouă schemă de plăți de mică valoare care dispune de participanți în cel puțin opt state membre poate solicita autorităților competente din statul membru în care se află proprietarul schemei de plăți sau participantul principal o derogare temporară de la respectarea dispozițiilor punctului 69 subpunctul 2). Autoritățile competente respective, după consultarea cu autoritățile competente din celelalte state membre în care noua schemă de plăți are un participant, cu Comisia </w:t>
      </w:r>
      <w:r w:rsidR="005A77A1" w:rsidRPr="00E24FD9">
        <w:rPr>
          <w:rFonts w:ascii="Roboto" w:hAnsi="Roboto"/>
          <w:color w:val="000000" w:themeColor="text1"/>
          <w:sz w:val="24"/>
          <w:szCs w:val="24"/>
          <w:lang w:val="ro-RO"/>
        </w:rPr>
        <w:t xml:space="preserve">Europeană (în continuare – Comisia) </w:t>
      </w:r>
      <w:r w:rsidRPr="00E24FD9">
        <w:rPr>
          <w:rFonts w:ascii="Roboto" w:hAnsi="Roboto"/>
          <w:color w:val="000000" w:themeColor="text1"/>
          <w:sz w:val="24"/>
          <w:szCs w:val="24"/>
          <w:lang w:val="ro-RO"/>
        </w:rPr>
        <w:t>și cu BCE, pot acorda o astfel de derogare pentru maximum trei ani. Autoritățile competente respective își bazează decizia pe potențialul noii scheme de plăți de a deveni o schemă de plăți paneuropeană completă și pe contribuția sa la îmbunătățirea concurenței sau promovarea inovării.</w:t>
      </w:r>
    </w:p>
    <w:p w14:paraId="1A8630C8" w14:textId="77777777" w:rsidR="00E54876" w:rsidRPr="00E24FD9" w:rsidRDefault="00E54876" w:rsidP="00EF055D">
      <w:pPr>
        <w:spacing w:after="0"/>
        <w:ind w:firstLine="567"/>
        <w:jc w:val="both"/>
        <w:rPr>
          <w:rFonts w:ascii="Roboto" w:hAnsi="Roboto"/>
          <w:color w:val="000000" w:themeColor="text1"/>
          <w:sz w:val="24"/>
          <w:szCs w:val="24"/>
          <w:lang w:val="ro-RO"/>
        </w:rPr>
      </w:pPr>
    </w:p>
    <w:p w14:paraId="30CBC888" w14:textId="708501F9" w:rsidR="00EB3226" w:rsidRPr="00E24FD9" w:rsidRDefault="00EB3226" w:rsidP="00EF055D">
      <w:pPr>
        <w:spacing w:after="0"/>
        <w:ind w:firstLine="567"/>
        <w:jc w:val="center"/>
        <w:rPr>
          <w:rFonts w:ascii="Roboto" w:hAnsi="Roboto"/>
          <w:b/>
          <w:bCs/>
          <w:color w:val="000000" w:themeColor="text1"/>
          <w:sz w:val="24"/>
          <w:szCs w:val="24"/>
          <w:lang w:val="ro-RO"/>
        </w:rPr>
      </w:pPr>
      <w:r w:rsidRPr="00E24FD9">
        <w:rPr>
          <w:rFonts w:ascii="Roboto" w:hAnsi="Roboto"/>
          <w:b/>
          <w:bCs/>
          <w:color w:val="000000" w:themeColor="text1"/>
          <w:sz w:val="24"/>
          <w:szCs w:val="24"/>
          <w:lang w:val="ro-RO"/>
        </w:rPr>
        <w:t>Secțiunea 3</w:t>
      </w:r>
    </w:p>
    <w:p w14:paraId="14D8D097" w14:textId="77777777" w:rsidR="00EB3226" w:rsidRPr="00E24FD9" w:rsidRDefault="00EB3226" w:rsidP="00EF055D">
      <w:pPr>
        <w:spacing w:after="0"/>
        <w:ind w:firstLine="567"/>
        <w:jc w:val="center"/>
        <w:rPr>
          <w:rFonts w:ascii="Roboto" w:hAnsi="Roboto"/>
          <w:b/>
          <w:bCs/>
          <w:color w:val="000000" w:themeColor="text1"/>
          <w:sz w:val="24"/>
          <w:szCs w:val="24"/>
          <w:lang w:val="ro-RO"/>
        </w:rPr>
      </w:pPr>
      <w:r w:rsidRPr="00E24FD9">
        <w:rPr>
          <w:rFonts w:ascii="Roboto" w:hAnsi="Roboto"/>
          <w:b/>
          <w:bCs/>
          <w:color w:val="000000" w:themeColor="text1"/>
          <w:sz w:val="24"/>
          <w:szCs w:val="24"/>
          <w:lang w:val="ro-RO"/>
        </w:rPr>
        <w:t>OPERAȚIUNI DE TRANSFER DE CREDIT INSTANT</w:t>
      </w:r>
    </w:p>
    <w:p w14:paraId="11408069" w14:textId="77777777" w:rsidR="007C700E" w:rsidRPr="00E24FD9" w:rsidRDefault="007C700E" w:rsidP="00EF055D">
      <w:pPr>
        <w:spacing w:after="0"/>
        <w:ind w:firstLine="567"/>
        <w:jc w:val="center"/>
        <w:rPr>
          <w:rFonts w:ascii="Roboto" w:hAnsi="Roboto"/>
          <w:b/>
          <w:bCs/>
          <w:color w:val="000000" w:themeColor="text1"/>
          <w:sz w:val="24"/>
          <w:szCs w:val="24"/>
          <w:lang w:val="ro-RO"/>
        </w:rPr>
      </w:pPr>
    </w:p>
    <w:p w14:paraId="04C0E7CC" w14:textId="77777777" w:rsidR="00727797" w:rsidRPr="00E24FD9" w:rsidRDefault="00EB3226" w:rsidP="00EF055D">
      <w:pPr>
        <w:pStyle w:val="ListParagraph"/>
        <w:numPr>
          <w:ilvl w:val="0"/>
          <w:numId w:val="2"/>
        </w:numPr>
        <w:spacing w:after="0"/>
        <w:ind w:left="0" w:firstLine="567"/>
        <w:jc w:val="both"/>
        <w:rPr>
          <w:rFonts w:ascii="Roboto" w:hAnsi="Roboto"/>
          <w:color w:val="000000" w:themeColor="text1"/>
          <w:sz w:val="24"/>
          <w:szCs w:val="24"/>
          <w:lang w:val="ro-RO"/>
        </w:rPr>
      </w:pPr>
      <w:r w:rsidRPr="00E24FD9">
        <w:rPr>
          <w:rFonts w:ascii="Roboto" w:hAnsi="Roboto"/>
          <w:color w:val="000000" w:themeColor="text1"/>
          <w:sz w:val="24"/>
          <w:szCs w:val="24"/>
          <w:lang w:val="ro-RO"/>
        </w:rPr>
        <w:t>Prestatorii de servicii de plată care oferă utilizatorilor serviciilor de plată un serviciu de plată de trimitere și primire de transferuri credit oferă tuturor utilizatorilor serviciilor de plată un serviciu de plată de trimitere și primire de transferuri credit instant.</w:t>
      </w:r>
    </w:p>
    <w:p w14:paraId="160F9FE5" w14:textId="77777777" w:rsidR="00727797" w:rsidRPr="00E24FD9" w:rsidRDefault="00EB3226" w:rsidP="00EF055D">
      <w:pPr>
        <w:pStyle w:val="ListParagraph"/>
        <w:numPr>
          <w:ilvl w:val="0"/>
          <w:numId w:val="2"/>
        </w:numPr>
        <w:spacing w:after="0"/>
        <w:ind w:left="0" w:firstLine="567"/>
        <w:jc w:val="both"/>
        <w:rPr>
          <w:rFonts w:ascii="Roboto" w:hAnsi="Roboto"/>
          <w:color w:val="000000" w:themeColor="text1"/>
          <w:sz w:val="24"/>
          <w:szCs w:val="24"/>
          <w:lang w:val="ro-RO"/>
        </w:rPr>
      </w:pPr>
      <w:r w:rsidRPr="00E24FD9">
        <w:rPr>
          <w:rFonts w:ascii="Roboto" w:hAnsi="Roboto"/>
          <w:color w:val="000000" w:themeColor="text1"/>
          <w:sz w:val="24"/>
          <w:szCs w:val="24"/>
          <w:lang w:val="ro-RO"/>
        </w:rPr>
        <w:t>Prestatorii de servicii de plată menționați la punctul 74 se asigură că toate conturile de plăți care sunt accesibile pentru transferuri credit sunt accesibile și pentru transferuri credit instant 24 de ore din 24 și în orice zi calendaristică.</w:t>
      </w:r>
    </w:p>
    <w:p w14:paraId="51313C87" w14:textId="77777777" w:rsidR="00727797" w:rsidRPr="00E24FD9" w:rsidRDefault="00EB3226" w:rsidP="00EF055D">
      <w:pPr>
        <w:pStyle w:val="ListParagraph"/>
        <w:numPr>
          <w:ilvl w:val="0"/>
          <w:numId w:val="2"/>
        </w:numPr>
        <w:spacing w:after="0"/>
        <w:ind w:left="0" w:firstLine="567"/>
        <w:jc w:val="both"/>
        <w:rPr>
          <w:rFonts w:ascii="Roboto" w:hAnsi="Roboto"/>
          <w:color w:val="000000" w:themeColor="text1"/>
          <w:sz w:val="24"/>
          <w:szCs w:val="24"/>
          <w:lang w:val="ro-RO"/>
        </w:rPr>
      </w:pPr>
      <w:r w:rsidRPr="00E24FD9">
        <w:rPr>
          <w:rFonts w:ascii="Roboto" w:hAnsi="Roboto"/>
          <w:color w:val="000000" w:themeColor="text1"/>
          <w:sz w:val="24"/>
          <w:szCs w:val="24"/>
          <w:lang w:val="ro-RO"/>
        </w:rPr>
        <w:t xml:space="preserve">Prin derogare de la pct. 74 și 75 și sub rezerva obținerii aprobării prealabile a autorităților sale competente pe baza evaluării de către autoritățile respective a accesului său la lichidități în euro, un prestator de servicii de plată situat într-un stat membru a cărui monedă nu este euro nu este obligat să ofere utilizatorilor serviciilor de plată serviciul de plată de trimitere de transferuri credit instant în euro peste o anumită limită pentru fiecare operațiune, din conturi de plăți denominate în moneda națională a statului membru respectiv, în perioada în care prestatorul de servicii de plată respectiv nu trimite și nici nu primește operațiuni de transfer credit neefectuate instant în euro cu privire la astfel de conturi de plăți. Limita respectivă se stabilește de către autoritățile competente și nu poate fi mai mică de 25 000 EUR. Autoritățile competente pot acorda aprobarea prealabilă la cererea prestatorului de servicii de plată pentru o perioadă de un an. La cererea prestatorului de servicii de plată, autoritățile competente pot prelungi această aprobare prealabilă cu perioade suplimentare de un an în urma reevaluării de către autoritățile competente a accesului prestatorului de servicii de plată la lichidități în euro. Autoritățile competente informează anual Comisia cu privire la aprobările prealabile și prelungirile acordate în conformitate cu prezentul punct. BCE și orice bancă centrală națională, atunci când nu acționează în calitate de autorități monetare sau ca altă autoritate publică, își pot limita oferta de serviciu de plată de trimitere de transferuri credit </w:t>
      </w:r>
      <w:r w:rsidRPr="00E24FD9">
        <w:rPr>
          <w:rFonts w:ascii="Roboto" w:hAnsi="Roboto"/>
          <w:color w:val="000000" w:themeColor="text1"/>
          <w:sz w:val="24"/>
          <w:szCs w:val="24"/>
          <w:lang w:val="ro-RO"/>
        </w:rPr>
        <w:lastRenderedPageBreak/>
        <w:t>instant la perioada în care oferă un serviciu de plată de trimitere și primire de transferuri credit neefectuate instant.</w:t>
      </w:r>
    </w:p>
    <w:p w14:paraId="611E415F" w14:textId="7E337F14" w:rsidR="00727797" w:rsidRPr="00E24FD9" w:rsidRDefault="00EB3226" w:rsidP="00EF055D">
      <w:pPr>
        <w:pStyle w:val="ListParagraph"/>
        <w:numPr>
          <w:ilvl w:val="0"/>
          <w:numId w:val="2"/>
        </w:numPr>
        <w:spacing w:after="0"/>
        <w:ind w:left="0" w:firstLine="567"/>
        <w:jc w:val="both"/>
        <w:rPr>
          <w:rFonts w:ascii="Roboto" w:hAnsi="Roboto"/>
          <w:color w:val="000000" w:themeColor="text1"/>
          <w:sz w:val="24"/>
          <w:szCs w:val="24"/>
          <w:lang w:val="ro-RO"/>
        </w:rPr>
      </w:pPr>
      <w:r w:rsidRPr="00E24FD9">
        <w:rPr>
          <w:rFonts w:ascii="Roboto" w:hAnsi="Roboto"/>
          <w:color w:val="000000" w:themeColor="text1"/>
          <w:sz w:val="24"/>
          <w:szCs w:val="24"/>
          <w:lang w:val="ro-RO"/>
        </w:rPr>
        <w:t xml:space="preserve">În pofida art. </w:t>
      </w:r>
      <w:r w:rsidR="007F38A3" w:rsidRPr="00E24FD9">
        <w:rPr>
          <w:rFonts w:ascii="Roboto" w:hAnsi="Roboto"/>
          <w:color w:val="000000" w:themeColor="text1"/>
          <w:sz w:val="24"/>
          <w:szCs w:val="24"/>
          <w:lang w:val="fr-FR"/>
        </w:rPr>
        <w:t xml:space="preserve">78 </w:t>
      </w:r>
      <w:proofErr w:type="spellStart"/>
      <w:r w:rsidR="007F38A3" w:rsidRPr="00E24FD9">
        <w:rPr>
          <w:rFonts w:ascii="Roboto" w:hAnsi="Roboto"/>
          <w:color w:val="000000" w:themeColor="text1"/>
          <w:sz w:val="24"/>
          <w:szCs w:val="24"/>
          <w:lang w:val="fr-FR"/>
        </w:rPr>
        <w:t>alin</w:t>
      </w:r>
      <w:proofErr w:type="spellEnd"/>
      <w:r w:rsidR="007F38A3" w:rsidRPr="00E24FD9">
        <w:rPr>
          <w:rFonts w:ascii="Roboto" w:hAnsi="Roboto"/>
          <w:color w:val="000000" w:themeColor="text1"/>
          <w:sz w:val="24"/>
          <w:szCs w:val="24"/>
          <w:lang w:val="fr-FR"/>
        </w:rPr>
        <w:t xml:space="preserve">. (1) al </w:t>
      </w:r>
      <w:proofErr w:type="spellStart"/>
      <w:r w:rsidR="007F38A3" w:rsidRPr="00E24FD9">
        <w:rPr>
          <w:rFonts w:ascii="Roboto" w:hAnsi="Roboto"/>
          <w:color w:val="000000" w:themeColor="text1"/>
          <w:sz w:val="24"/>
          <w:szCs w:val="24"/>
          <w:lang w:val="fr-FR"/>
        </w:rPr>
        <w:t>doilea</w:t>
      </w:r>
      <w:proofErr w:type="spellEnd"/>
      <w:r w:rsidR="007F38A3" w:rsidRPr="00E24FD9">
        <w:rPr>
          <w:rFonts w:ascii="Roboto" w:hAnsi="Roboto"/>
          <w:color w:val="000000" w:themeColor="text1"/>
          <w:sz w:val="24"/>
          <w:szCs w:val="24"/>
          <w:lang w:val="fr-FR"/>
        </w:rPr>
        <w:t xml:space="preserve"> </w:t>
      </w:r>
      <w:proofErr w:type="spellStart"/>
      <w:r w:rsidR="007F38A3" w:rsidRPr="00E24FD9">
        <w:rPr>
          <w:rFonts w:ascii="Roboto" w:hAnsi="Roboto"/>
          <w:color w:val="000000" w:themeColor="text1"/>
          <w:sz w:val="24"/>
          <w:szCs w:val="24"/>
          <w:lang w:val="fr-FR"/>
        </w:rPr>
        <w:t>paragraf</w:t>
      </w:r>
      <w:proofErr w:type="spellEnd"/>
      <w:r w:rsidR="007F38A3" w:rsidRPr="00E24FD9">
        <w:rPr>
          <w:rFonts w:ascii="Roboto" w:hAnsi="Roboto"/>
          <w:color w:val="000000" w:themeColor="text1"/>
          <w:sz w:val="24"/>
          <w:szCs w:val="24"/>
          <w:lang w:val="fr-FR"/>
        </w:rPr>
        <w:t xml:space="preserve"> </w:t>
      </w:r>
      <w:proofErr w:type="spellStart"/>
      <w:r w:rsidR="007F38A3" w:rsidRPr="00E24FD9">
        <w:rPr>
          <w:rFonts w:ascii="Roboto" w:hAnsi="Roboto"/>
          <w:color w:val="000000" w:themeColor="text1"/>
          <w:sz w:val="24"/>
          <w:szCs w:val="24"/>
          <w:lang w:val="fr-FR"/>
        </w:rPr>
        <w:t>din</w:t>
      </w:r>
      <w:proofErr w:type="spellEnd"/>
      <w:r w:rsidR="007F38A3" w:rsidRPr="00E24FD9">
        <w:rPr>
          <w:rFonts w:ascii="Roboto" w:hAnsi="Roboto"/>
          <w:color w:val="000000" w:themeColor="text1"/>
          <w:sz w:val="24"/>
          <w:szCs w:val="24"/>
          <w:lang w:val="fr-FR"/>
        </w:rPr>
        <w:t xml:space="preserve"> </w:t>
      </w:r>
      <w:proofErr w:type="spellStart"/>
      <w:r w:rsidR="007F38A3" w:rsidRPr="00E24FD9">
        <w:rPr>
          <w:rFonts w:ascii="Roboto" w:hAnsi="Roboto"/>
          <w:color w:val="000000" w:themeColor="text1"/>
          <w:sz w:val="24"/>
          <w:szCs w:val="24"/>
          <w:lang w:val="fr-FR"/>
        </w:rPr>
        <w:t>Directiva</w:t>
      </w:r>
      <w:proofErr w:type="spellEnd"/>
      <w:r w:rsidR="007F38A3" w:rsidRPr="00E24FD9">
        <w:rPr>
          <w:rFonts w:ascii="Roboto" w:hAnsi="Roboto"/>
          <w:color w:val="000000" w:themeColor="text1"/>
          <w:sz w:val="24"/>
          <w:szCs w:val="24"/>
          <w:lang w:val="fr-FR"/>
        </w:rPr>
        <w:t xml:space="preserve"> (UE) 2015/2366</w:t>
      </w:r>
      <w:r w:rsidR="002C1B5E" w:rsidRPr="00E24FD9">
        <w:rPr>
          <w:rFonts w:ascii="Roboto" w:hAnsi="Roboto"/>
          <w:color w:val="000000" w:themeColor="text1"/>
          <w:sz w:val="24"/>
          <w:szCs w:val="24"/>
          <w:lang w:val="fr-FR"/>
        </w:rPr>
        <w:t xml:space="preserve"> a </w:t>
      </w:r>
      <w:proofErr w:type="spellStart"/>
      <w:r w:rsidR="002C1B5E" w:rsidRPr="00E24FD9">
        <w:rPr>
          <w:rFonts w:ascii="Roboto" w:hAnsi="Roboto"/>
          <w:color w:val="000000" w:themeColor="text1"/>
          <w:sz w:val="24"/>
          <w:szCs w:val="24"/>
          <w:lang w:val="fr-FR"/>
        </w:rPr>
        <w:t>Parlamentului</w:t>
      </w:r>
      <w:proofErr w:type="spellEnd"/>
      <w:r w:rsidR="002C1B5E" w:rsidRPr="00E24FD9">
        <w:rPr>
          <w:rFonts w:ascii="Roboto" w:hAnsi="Roboto"/>
          <w:color w:val="000000" w:themeColor="text1"/>
          <w:sz w:val="24"/>
          <w:szCs w:val="24"/>
          <w:lang w:val="fr-FR"/>
        </w:rPr>
        <w:t xml:space="preserve"> </w:t>
      </w:r>
      <w:proofErr w:type="spellStart"/>
      <w:r w:rsidR="002C1B5E" w:rsidRPr="00E24FD9">
        <w:rPr>
          <w:rFonts w:ascii="Roboto" w:hAnsi="Roboto"/>
          <w:color w:val="000000" w:themeColor="text1"/>
          <w:sz w:val="24"/>
          <w:szCs w:val="24"/>
          <w:lang w:val="fr-FR"/>
        </w:rPr>
        <w:t>European</w:t>
      </w:r>
      <w:proofErr w:type="spellEnd"/>
      <w:r w:rsidR="002C1B5E" w:rsidRPr="00E24FD9">
        <w:rPr>
          <w:rFonts w:ascii="Roboto" w:hAnsi="Roboto"/>
          <w:color w:val="000000" w:themeColor="text1"/>
          <w:sz w:val="24"/>
          <w:szCs w:val="24"/>
          <w:lang w:val="fr-FR"/>
        </w:rPr>
        <w:t xml:space="preserve"> </w:t>
      </w:r>
      <w:proofErr w:type="spellStart"/>
      <w:r w:rsidR="002C1B5E" w:rsidRPr="00E24FD9">
        <w:rPr>
          <w:rFonts w:ascii="Roboto" w:hAnsi="Roboto"/>
          <w:color w:val="000000" w:themeColor="text1"/>
          <w:sz w:val="24"/>
          <w:szCs w:val="24"/>
          <w:lang w:val="fr-FR"/>
        </w:rPr>
        <w:t>și</w:t>
      </w:r>
      <w:proofErr w:type="spellEnd"/>
      <w:r w:rsidR="002C1B5E" w:rsidRPr="00E24FD9">
        <w:rPr>
          <w:rFonts w:ascii="Roboto" w:hAnsi="Roboto"/>
          <w:color w:val="000000" w:themeColor="text1"/>
          <w:sz w:val="24"/>
          <w:szCs w:val="24"/>
          <w:lang w:val="fr-FR"/>
        </w:rPr>
        <w:t xml:space="preserve"> a </w:t>
      </w:r>
      <w:proofErr w:type="spellStart"/>
      <w:r w:rsidR="002C1B5E" w:rsidRPr="00E24FD9">
        <w:rPr>
          <w:rFonts w:ascii="Roboto" w:hAnsi="Roboto"/>
          <w:color w:val="000000" w:themeColor="text1"/>
          <w:sz w:val="24"/>
          <w:szCs w:val="24"/>
          <w:lang w:val="fr-FR"/>
        </w:rPr>
        <w:t>Consiliului</w:t>
      </w:r>
      <w:proofErr w:type="spellEnd"/>
      <w:r w:rsidR="002C1B5E" w:rsidRPr="00E24FD9">
        <w:rPr>
          <w:rFonts w:ascii="Roboto" w:hAnsi="Roboto"/>
          <w:color w:val="000000" w:themeColor="text1"/>
          <w:sz w:val="24"/>
          <w:szCs w:val="24"/>
          <w:lang w:val="fr-FR"/>
        </w:rPr>
        <w:t xml:space="preserve"> </w:t>
      </w:r>
      <w:proofErr w:type="spellStart"/>
      <w:r w:rsidR="002C1B5E" w:rsidRPr="00E24FD9">
        <w:rPr>
          <w:rFonts w:ascii="Roboto" w:hAnsi="Roboto"/>
          <w:color w:val="000000" w:themeColor="text1"/>
          <w:sz w:val="24"/>
          <w:szCs w:val="24"/>
          <w:lang w:val="fr-FR"/>
        </w:rPr>
        <w:t>din</w:t>
      </w:r>
      <w:proofErr w:type="spellEnd"/>
      <w:r w:rsidR="002C1B5E" w:rsidRPr="00E24FD9">
        <w:rPr>
          <w:rFonts w:ascii="Roboto" w:hAnsi="Roboto"/>
          <w:color w:val="000000" w:themeColor="text1"/>
          <w:sz w:val="24"/>
          <w:szCs w:val="24"/>
          <w:lang w:val="fr-FR"/>
        </w:rPr>
        <w:t xml:space="preserve"> 25 </w:t>
      </w:r>
      <w:proofErr w:type="spellStart"/>
      <w:r w:rsidR="002C1B5E" w:rsidRPr="00E24FD9">
        <w:rPr>
          <w:rFonts w:ascii="Roboto" w:hAnsi="Roboto"/>
          <w:color w:val="000000" w:themeColor="text1"/>
          <w:sz w:val="24"/>
          <w:szCs w:val="24"/>
          <w:lang w:val="fr-FR"/>
        </w:rPr>
        <w:t>noiembrie</w:t>
      </w:r>
      <w:proofErr w:type="spellEnd"/>
      <w:r w:rsidR="002C1B5E" w:rsidRPr="00E24FD9">
        <w:rPr>
          <w:rFonts w:ascii="Roboto" w:hAnsi="Roboto"/>
          <w:color w:val="000000" w:themeColor="text1"/>
          <w:sz w:val="24"/>
          <w:szCs w:val="24"/>
          <w:lang w:val="fr-FR"/>
        </w:rPr>
        <w:t xml:space="preserve"> 2015 </w:t>
      </w:r>
      <w:proofErr w:type="spellStart"/>
      <w:r w:rsidR="002C1B5E" w:rsidRPr="00E24FD9">
        <w:rPr>
          <w:rFonts w:ascii="Roboto" w:hAnsi="Roboto"/>
          <w:color w:val="000000" w:themeColor="text1"/>
          <w:sz w:val="24"/>
          <w:szCs w:val="24"/>
          <w:lang w:val="fr-FR"/>
        </w:rPr>
        <w:t>privind</w:t>
      </w:r>
      <w:proofErr w:type="spellEnd"/>
      <w:r w:rsidR="002C1B5E" w:rsidRPr="00E24FD9">
        <w:rPr>
          <w:rFonts w:ascii="Roboto" w:hAnsi="Roboto"/>
          <w:color w:val="000000" w:themeColor="text1"/>
          <w:sz w:val="24"/>
          <w:szCs w:val="24"/>
          <w:lang w:val="fr-FR"/>
        </w:rPr>
        <w:t xml:space="preserve"> </w:t>
      </w:r>
      <w:proofErr w:type="spellStart"/>
      <w:r w:rsidR="002C1B5E" w:rsidRPr="00E24FD9">
        <w:rPr>
          <w:rFonts w:ascii="Roboto" w:hAnsi="Roboto"/>
          <w:color w:val="000000" w:themeColor="text1"/>
          <w:sz w:val="24"/>
          <w:szCs w:val="24"/>
          <w:lang w:val="fr-FR"/>
        </w:rPr>
        <w:t>serviciile</w:t>
      </w:r>
      <w:proofErr w:type="spellEnd"/>
      <w:r w:rsidR="002C1B5E" w:rsidRPr="00E24FD9">
        <w:rPr>
          <w:rFonts w:ascii="Roboto" w:hAnsi="Roboto"/>
          <w:color w:val="000000" w:themeColor="text1"/>
          <w:sz w:val="24"/>
          <w:szCs w:val="24"/>
          <w:lang w:val="fr-FR"/>
        </w:rPr>
        <w:t xml:space="preserve"> de </w:t>
      </w:r>
      <w:proofErr w:type="spellStart"/>
      <w:r w:rsidR="002C1B5E" w:rsidRPr="00E24FD9">
        <w:rPr>
          <w:rFonts w:ascii="Roboto" w:hAnsi="Roboto"/>
          <w:color w:val="000000" w:themeColor="text1"/>
          <w:sz w:val="24"/>
          <w:szCs w:val="24"/>
          <w:lang w:val="fr-FR"/>
        </w:rPr>
        <w:t>plată</w:t>
      </w:r>
      <w:proofErr w:type="spellEnd"/>
      <w:r w:rsidR="002C1B5E" w:rsidRPr="00E24FD9">
        <w:rPr>
          <w:rFonts w:ascii="Roboto" w:hAnsi="Roboto"/>
          <w:color w:val="000000" w:themeColor="text1"/>
          <w:sz w:val="24"/>
          <w:szCs w:val="24"/>
          <w:lang w:val="fr-FR"/>
        </w:rPr>
        <w:t xml:space="preserve"> </w:t>
      </w:r>
      <w:proofErr w:type="spellStart"/>
      <w:r w:rsidR="002C1B5E" w:rsidRPr="00E24FD9">
        <w:rPr>
          <w:rFonts w:ascii="Roboto" w:hAnsi="Roboto"/>
          <w:color w:val="000000" w:themeColor="text1"/>
          <w:sz w:val="24"/>
          <w:szCs w:val="24"/>
          <w:lang w:val="fr-FR"/>
        </w:rPr>
        <w:t>în</w:t>
      </w:r>
      <w:proofErr w:type="spellEnd"/>
      <w:r w:rsidR="002C1B5E" w:rsidRPr="00E24FD9">
        <w:rPr>
          <w:rFonts w:ascii="Roboto" w:hAnsi="Roboto"/>
          <w:color w:val="000000" w:themeColor="text1"/>
          <w:sz w:val="24"/>
          <w:szCs w:val="24"/>
          <w:lang w:val="fr-FR"/>
        </w:rPr>
        <w:t xml:space="preserve"> </w:t>
      </w:r>
      <w:proofErr w:type="spellStart"/>
      <w:r w:rsidR="002C1B5E" w:rsidRPr="00E24FD9">
        <w:rPr>
          <w:rFonts w:ascii="Roboto" w:hAnsi="Roboto"/>
          <w:color w:val="000000" w:themeColor="text1"/>
          <w:sz w:val="24"/>
          <w:szCs w:val="24"/>
          <w:lang w:val="fr-FR"/>
        </w:rPr>
        <w:t>cadrul</w:t>
      </w:r>
      <w:proofErr w:type="spellEnd"/>
      <w:r w:rsidR="002C1B5E" w:rsidRPr="00E24FD9">
        <w:rPr>
          <w:rFonts w:ascii="Roboto" w:hAnsi="Roboto"/>
          <w:color w:val="000000" w:themeColor="text1"/>
          <w:sz w:val="24"/>
          <w:szCs w:val="24"/>
          <w:lang w:val="fr-FR"/>
        </w:rPr>
        <w:t xml:space="preserve"> </w:t>
      </w:r>
      <w:proofErr w:type="spellStart"/>
      <w:r w:rsidR="002C1B5E" w:rsidRPr="00E24FD9">
        <w:rPr>
          <w:rFonts w:ascii="Roboto" w:hAnsi="Roboto"/>
          <w:color w:val="000000" w:themeColor="text1"/>
          <w:sz w:val="24"/>
          <w:szCs w:val="24"/>
          <w:lang w:val="fr-FR"/>
        </w:rPr>
        <w:t>pieței</w:t>
      </w:r>
      <w:proofErr w:type="spellEnd"/>
      <w:r w:rsidR="002C1B5E" w:rsidRPr="00E24FD9">
        <w:rPr>
          <w:rFonts w:ascii="Roboto" w:hAnsi="Roboto"/>
          <w:color w:val="000000" w:themeColor="text1"/>
          <w:sz w:val="24"/>
          <w:szCs w:val="24"/>
          <w:lang w:val="fr-FR"/>
        </w:rPr>
        <w:t xml:space="preserve"> interne, de </w:t>
      </w:r>
      <w:proofErr w:type="spellStart"/>
      <w:r w:rsidR="002C1B5E" w:rsidRPr="00E24FD9">
        <w:rPr>
          <w:rFonts w:ascii="Roboto" w:hAnsi="Roboto"/>
          <w:color w:val="000000" w:themeColor="text1"/>
          <w:sz w:val="24"/>
          <w:szCs w:val="24"/>
          <w:lang w:val="fr-FR"/>
        </w:rPr>
        <w:t>modificare</w:t>
      </w:r>
      <w:proofErr w:type="spellEnd"/>
      <w:r w:rsidR="002C1B5E" w:rsidRPr="00E24FD9">
        <w:rPr>
          <w:rFonts w:ascii="Roboto" w:hAnsi="Roboto"/>
          <w:color w:val="000000" w:themeColor="text1"/>
          <w:sz w:val="24"/>
          <w:szCs w:val="24"/>
          <w:lang w:val="fr-FR"/>
        </w:rPr>
        <w:t xml:space="preserve"> a </w:t>
      </w:r>
      <w:proofErr w:type="spellStart"/>
      <w:r w:rsidR="002C1B5E" w:rsidRPr="00E24FD9">
        <w:rPr>
          <w:rFonts w:ascii="Roboto" w:hAnsi="Roboto"/>
          <w:color w:val="000000" w:themeColor="text1"/>
          <w:sz w:val="24"/>
          <w:szCs w:val="24"/>
          <w:lang w:val="fr-FR"/>
        </w:rPr>
        <w:t>Directivelor</w:t>
      </w:r>
      <w:proofErr w:type="spellEnd"/>
      <w:r w:rsidR="002C1B5E" w:rsidRPr="00E24FD9">
        <w:rPr>
          <w:rFonts w:ascii="Roboto" w:hAnsi="Roboto"/>
          <w:color w:val="000000" w:themeColor="text1"/>
          <w:sz w:val="24"/>
          <w:szCs w:val="24"/>
          <w:lang w:val="fr-FR"/>
        </w:rPr>
        <w:t xml:space="preserve"> 2002/65/CE, 2009/110/CE </w:t>
      </w:r>
      <w:proofErr w:type="spellStart"/>
      <w:r w:rsidR="002C1B5E" w:rsidRPr="00E24FD9">
        <w:rPr>
          <w:rFonts w:ascii="Roboto" w:hAnsi="Roboto"/>
          <w:color w:val="000000" w:themeColor="text1"/>
          <w:sz w:val="24"/>
          <w:szCs w:val="24"/>
          <w:lang w:val="fr-FR"/>
        </w:rPr>
        <w:t>și</w:t>
      </w:r>
      <w:proofErr w:type="spellEnd"/>
      <w:r w:rsidR="002C1B5E" w:rsidRPr="00E24FD9">
        <w:rPr>
          <w:rFonts w:ascii="Roboto" w:hAnsi="Roboto"/>
          <w:color w:val="000000" w:themeColor="text1"/>
          <w:sz w:val="24"/>
          <w:szCs w:val="24"/>
          <w:lang w:val="fr-FR"/>
        </w:rPr>
        <w:t xml:space="preserve"> 2013/36/UE </w:t>
      </w:r>
      <w:proofErr w:type="spellStart"/>
      <w:r w:rsidR="002C1B5E" w:rsidRPr="00E24FD9">
        <w:rPr>
          <w:rFonts w:ascii="Roboto" w:hAnsi="Roboto"/>
          <w:color w:val="000000" w:themeColor="text1"/>
          <w:sz w:val="24"/>
          <w:szCs w:val="24"/>
          <w:lang w:val="fr-FR"/>
        </w:rPr>
        <w:t>și</w:t>
      </w:r>
      <w:proofErr w:type="spellEnd"/>
      <w:r w:rsidR="002C1B5E" w:rsidRPr="00E24FD9">
        <w:rPr>
          <w:rFonts w:ascii="Roboto" w:hAnsi="Roboto"/>
          <w:color w:val="000000" w:themeColor="text1"/>
          <w:sz w:val="24"/>
          <w:szCs w:val="24"/>
          <w:lang w:val="fr-FR"/>
        </w:rPr>
        <w:t xml:space="preserve"> a </w:t>
      </w:r>
      <w:proofErr w:type="spellStart"/>
      <w:r w:rsidR="002C1B5E" w:rsidRPr="00E24FD9">
        <w:rPr>
          <w:rFonts w:ascii="Roboto" w:hAnsi="Roboto"/>
          <w:color w:val="000000" w:themeColor="text1"/>
          <w:sz w:val="24"/>
          <w:szCs w:val="24"/>
          <w:lang w:val="fr-FR"/>
        </w:rPr>
        <w:t>Regulamentului</w:t>
      </w:r>
      <w:proofErr w:type="spellEnd"/>
      <w:r w:rsidR="002C1B5E" w:rsidRPr="00E24FD9">
        <w:rPr>
          <w:rFonts w:ascii="Roboto" w:hAnsi="Roboto"/>
          <w:color w:val="000000" w:themeColor="text1"/>
          <w:sz w:val="24"/>
          <w:szCs w:val="24"/>
          <w:lang w:val="fr-FR"/>
        </w:rPr>
        <w:t xml:space="preserve"> (UE) nr. 1093/2010, </w:t>
      </w:r>
      <w:proofErr w:type="spellStart"/>
      <w:r w:rsidR="002C1B5E" w:rsidRPr="00E24FD9">
        <w:rPr>
          <w:rFonts w:ascii="Roboto" w:hAnsi="Roboto"/>
          <w:color w:val="000000" w:themeColor="text1"/>
          <w:sz w:val="24"/>
          <w:szCs w:val="24"/>
          <w:lang w:val="fr-FR"/>
        </w:rPr>
        <w:t>și</w:t>
      </w:r>
      <w:proofErr w:type="spellEnd"/>
      <w:r w:rsidR="002C1B5E" w:rsidRPr="00E24FD9">
        <w:rPr>
          <w:rFonts w:ascii="Roboto" w:hAnsi="Roboto"/>
          <w:color w:val="000000" w:themeColor="text1"/>
          <w:sz w:val="24"/>
          <w:szCs w:val="24"/>
          <w:lang w:val="fr-FR"/>
        </w:rPr>
        <w:t xml:space="preserve"> de </w:t>
      </w:r>
      <w:proofErr w:type="spellStart"/>
      <w:r w:rsidR="002C1B5E" w:rsidRPr="00E24FD9">
        <w:rPr>
          <w:rFonts w:ascii="Roboto" w:hAnsi="Roboto"/>
          <w:color w:val="000000" w:themeColor="text1"/>
          <w:sz w:val="24"/>
          <w:szCs w:val="24"/>
          <w:lang w:val="fr-FR"/>
        </w:rPr>
        <w:t>abrogare</w:t>
      </w:r>
      <w:proofErr w:type="spellEnd"/>
      <w:r w:rsidR="002C1B5E" w:rsidRPr="00E24FD9">
        <w:rPr>
          <w:rFonts w:ascii="Roboto" w:hAnsi="Roboto"/>
          <w:color w:val="000000" w:themeColor="text1"/>
          <w:sz w:val="24"/>
          <w:szCs w:val="24"/>
          <w:lang w:val="fr-FR"/>
        </w:rPr>
        <w:t xml:space="preserve"> a </w:t>
      </w:r>
      <w:proofErr w:type="spellStart"/>
      <w:r w:rsidR="002C1B5E" w:rsidRPr="00E24FD9">
        <w:rPr>
          <w:rFonts w:ascii="Roboto" w:hAnsi="Roboto"/>
          <w:color w:val="000000" w:themeColor="text1"/>
          <w:sz w:val="24"/>
          <w:szCs w:val="24"/>
          <w:lang w:val="fr-FR"/>
        </w:rPr>
        <w:t>Directivei</w:t>
      </w:r>
      <w:proofErr w:type="spellEnd"/>
      <w:r w:rsidR="002C1B5E" w:rsidRPr="00E24FD9">
        <w:rPr>
          <w:rFonts w:ascii="Roboto" w:hAnsi="Roboto"/>
          <w:color w:val="000000" w:themeColor="text1"/>
          <w:sz w:val="24"/>
          <w:szCs w:val="24"/>
          <w:lang w:val="fr-FR"/>
        </w:rPr>
        <w:t xml:space="preserve"> 2007/64/CE (</w:t>
      </w:r>
      <w:proofErr w:type="spellStart"/>
      <w:r w:rsidR="002C1B5E" w:rsidRPr="00E24FD9">
        <w:rPr>
          <w:rFonts w:ascii="Roboto" w:hAnsi="Roboto"/>
          <w:color w:val="000000" w:themeColor="text1"/>
          <w:sz w:val="24"/>
          <w:szCs w:val="24"/>
          <w:lang w:val="fr-FR"/>
        </w:rPr>
        <w:t>în</w:t>
      </w:r>
      <w:proofErr w:type="spellEnd"/>
      <w:r w:rsidR="002C1B5E" w:rsidRPr="00E24FD9">
        <w:rPr>
          <w:rFonts w:ascii="Roboto" w:hAnsi="Roboto"/>
          <w:color w:val="000000" w:themeColor="text1"/>
          <w:sz w:val="24"/>
          <w:szCs w:val="24"/>
          <w:lang w:val="fr-FR"/>
        </w:rPr>
        <w:t xml:space="preserve"> </w:t>
      </w:r>
      <w:proofErr w:type="spellStart"/>
      <w:r w:rsidR="002C1B5E" w:rsidRPr="00E24FD9">
        <w:rPr>
          <w:rFonts w:ascii="Roboto" w:hAnsi="Roboto"/>
          <w:color w:val="000000" w:themeColor="text1"/>
          <w:sz w:val="24"/>
          <w:szCs w:val="24"/>
          <w:lang w:val="fr-FR"/>
        </w:rPr>
        <w:t>continuare</w:t>
      </w:r>
      <w:proofErr w:type="spellEnd"/>
      <w:r w:rsidR="002C1B5E" w:rsidRPr="00E24FD9">
        <w:rPr>
          <w:rFonts w:ascii="Roboto" w:hAnsi="Roboto"/>
          <w:color w:val="000000" w:themeColor="text1"/>
          <w:sz w:val="24"/>
          <w:szCs w:val="24"/>
          <w:lang w:val="fr-FR"/>
        </w:rPr>
        <w:t xml:space="preserve"> – </w:t>
      </w:r>
      <w:proofErr w:type="spellStart"/>
      <w:r w:rsidR="002C1B5E" w:rsidRPr="00E24FD9">
        <w:rPr>
          <w:rFonts w:ascii="Roboto" w:hAnsi="Roboto"/>
          <w:color w:val="000000" w:themeColor="text1"/>
          <w:sz w:val="24"/>
          <w:szCs w:val="24"/>
          <w:lang w:val="fr-FR"/>
        </w:rPr>
        <w:t>Directiva</w:t>
      </w:r>
      <w:proofErr w:type="spellEnd"/>
      <w:r w:rsidR="002C1B5E" w:rsidRPr="00E24FD9">
        <w:rPr>
          <w:rFonts w:ascii="Roboto" w:hAnsi="Roboto"/>
          <w:color w:val="000000" w:themeColor="text1"/>
          <w:sz w:val="24"/>
          <w:szCs w:val="24"/>
          <w:lang w:val="fr-FR"/>
        </w:rPr>
        <w:t xml:space="preserve"> (UE) 2015/2366)</w:t>
      </w:r>
      <w:r w:rsidR="007F38A3" w:rsidRPr="00E24FD9">
        <w:rPr>
          <w:rFonts w:ascii="Roboto" w:hAnsi="Roboto"/>
          <w:color w:val="000000" w:themeColor="text1"/>
          <w:sz w:val="24"/>
          <w:szCs w:val="24"/>
          <w:lang w:val="fr-FR"/>
        </w:rPr>
        <w:t xml:space="preserve">, </w:t>
      </w:r>
      <w:r w:rsidRPr="00E24FD9">
        <w:rPr>
          <w:rFonts w:ascii="Roboto" w:hAnsi="Roboto"/>
          <w:color w:val="000000" w:themeColor="text1"/>
          <w:sz w:val="24"/>
          <w:szCs w:val="24"/>
          <w:lang w:val="ro-RO"/>
        </w:rPr>
        <w:t>momentul primirii unui ordin de plată pentru un transfer credit instant este momentul în care acesta a fost primit de prestatorul de servicii de plată al plătitorului, indiferent de oră sau de ziua calendaristică.</w:t>
      </w:r>
    </w:p>
    <w:p w14:paraId="273E4835" w14:textId="189F1476" w:rsidR="00727797" w:rsidRPr="00E24FD9" w:rsidRDefault="00EB3226" w:rsidP="00EF055D">
      <w:pPr>
        <w:pStyle w:val="ListParagraph"/>
        <w:numPr>
          <w:ilvl w:val="0"/>
          <w:numId w:val="2"/>
        </w:numPr>
        <w:spacing w:after="0"/>
        <w:ind w:left="0" w:firstLine="567"/>
        <w:jc w:val="both"/>
        <w:rPr>
          <w:rFonts w:ascii="Roboto" w:hAnsi="Roboto"/>
          <w:color w:val="000000" w:themeColor="text1"/>
          <w:sz w:val="24"/>
          <w:szCs w:val="24"/>
          <w:lang w:val="ro-RO"/>
        </w:rPr>
      </w:pPr>
      <w:r w:rsidRPr="00E24FD9">
        <w:rPr>
          <w:rFonts w:ascii="Roboto" w:hAnsi="Roboto"/>
          <w:color w:val="000000" w:themeColor="text1"/>
          <w:sz w:val="24"/>
          <w:szCs w:val="24"/>
          <w:lang w:val="ro-RO"/>
        </w:rPr>
        <w:t xml:space="preserve">În pofida art. </w:t>
      </w:r>
      <w:r w:rsidR="007F38A3" w:rsidRPr="00E24FD9">
        <w:rPr>
          <w:rFonts w:ascii="Roboto" w:hAnsi="Roboto"/>
          <w:color w:val="000000" w:themeColor="text1"/>
          <w:sz w:val="24"/>
          <w:szCs w:val="24"/>
          <w:lang w:val="fr-FR"/>
        </w:rPr>
        <w:t xml:space="preserve">78 </w:t>
      </w:r>
      <w:proofErr w:type="spellStart"/>
      <w:r w:rsidR="007F38A3" w:rsidRPr="00E24FD9">
        <w:rPr>
          <w:rFonts w:ascii="Roboto" w:hAnsi="Roboto"/>
          <w:color w:val="000000" w:themeColor="text1"/>
          <w:sz w:val="24"/>
          <w:szCs w:val="24"/>
          <w:lang w:val="fr-FR"/>
        </w:rPr>
        <w:t>alin</w:t>
      </w:r>
      <w:proofErr w:type="spellEnd"/>
      <w:r w:rsidR="007F38A3" w:rsidRPr="00E24FD9">
        <w:rPr>
          <w:rFonts w:ascii="Roboto" w:hAnsi="Roboto"/>
          <w:color w:val="000000" w:themeColor="text1"/>
          <w:sz w:val="24"/>
          <w:szCs w:val="24"/>
          <w:lang w:val="fr-FR"/>
        </w:rPr>
        <w:t xml:space="preserve">. (2) </w:t>
      </w:r>
      <w:proofErr w:type="spellStart"/>
      <w:r w:rsidR="007F38A3" w:rsidRPr="00E24FD9">
        <w:rPr>
          <w:rFonts w:ascii="Roboto" w:hAnsi="Roboto"/>
          <w:color w:val="000000" w:themeColor="text1"/>
          <w:sz w:val="24"/>
          <w:szCs w:val="24"/>
          <w:lang w:val="fr-FR"/>
        </w:rPr>
        <w:t>din</w:t>
      </w:r>
      <w:proofErr w:type="spellEnd"/>
      <w:r w:rsidR="007F38A3" w:rsidRPr="00E24FD9">
        <w:rPr>
          <w:rFonts w:ascii="Roboto" w:hAnsi="Roboto"/>
          <w:color w:val="000000" w:themeColor="text1"/>
          <w:sz w:val="24"/>
          <w:szCs w:val="24"/>
          <w:lang w:val="fr-FR"/>
        </w:rPr>
        <w:t xml:space="preserve"> </w:t>
      </w:r>
      <w:proofErr w:type="spellStart"/>
      <w:r w:rsidR="007F38A3" w:rsidRPr="00E24FD9">
        <w:rPr>
          <w:rFonts w:ascii="Roboto" w:hAnsi="Roboto"/>
          <w:color w:val="000000" w:themeColor="text1"/>
          <w:sz w:val="24"/>
          <w:szCs w:val="24"/>
          <w:lang w:val="fr-FR"/>
        </w:rPr>
        <w:t>Directiva</w:t>
      </w:r>
      <w:proofErr w:type="spellEnd"/>
      <w:r w:rsidR="007F38A3" w:rsidRPr="00E24FD9">
        <w:rPr>
          <w:rFonts w:ascii="Roboto" w:hAnsi="Roboto"/>
          <w:color w:val="000000" w:themeColor="text1"/>
          <w:sz w:val="24"/>
          <w:szCs w:val="24"/>
          <w:lang w:val="fr-FR"/>
        </w:rPr>
        <w:t xml:space="preserve"> (UE) 2015/2366, </w:t>
      </w:r>
      <w:r w:rsidRPr="00E24FD9">
        <w:rPr>
          <w:rFonts w:ascii="Roboto" w:hAnsi="Roboto"/>
          <w:color w:val="000000" w:themeColor="text1"/>
          <w:sz w:val="24"/>
          <w:szCs w:val="24"/>
          <w:lang w:val="ro-RO"/>
        </w:rPr>
        <w:t xml:space="preserve">atunci când plătitorul și prestatorul de servicii de plată al plătitorului convin </w:t>
      </w:r>
      <w:proofErr w:type="gramStart"/>
      <w:r w:rsidRPr="00E24FD9">
        <w:rPr>
          <w:rFonts w:ascii="Roboto" w:hAnsi="Roboto"/>
          <w:color w:val="000000" w:themeColor="text1"/>
          <w:sz w:val="24"/>
          <w:szCs w:val="24"/>
          <w:lang w:val="ro-RO"/>
        </w:rPr>
        <w:t>ca</w:t>
      </w:r>
      <w:proofErr w:type="gramEnd"/>
      <w:r w:rsidRPr="00E24FD9">
        <w:rPr>
          <w:rFonts w:ascii="Roboto" w:hAnsi="Roboto"/>
          <w:color w:val="000000" w:themeColor="text1"/>
          <w:sz w:val="24"/>
          <w:szCs w:val="24"/>
          <w:lang w:val="ro-RO"/>
        </w:rPr>
        <w:t xml:space="preserve"> executarea ordinului de plată pentru un transfer credit instant să aibă loc la un anumit moment, într-o anumită zi sau în momentul în care plătitorul pune fonduri la dispoziția prestatorului de servicii de plată, momentul primirii ordinului de plată pentru un transfer credit instant se consideră a fi momentul convenit, indiferent de oră sau de ziua calendaristică.</w:t>
      </w:r>
    </w:p>
    <w:p w14:paraId="7A3082EF" w14:textId="65E898E4" w:rsidR="00EB3226" w:rsidRPr="00E24FD9" w:rsidRDefault="00EB3226" w:rsidP="00EF055D">
      <w:pPr>
        <w:pStyle w:val="ListParagraph"/>
        <w:numPr>
          <w:ilvl w:val="0"/>
          <w:numId w:val="2"/>
        </w:numPr>
        <w:spacing w:after="0"/>
        <w:ind w:left="0" w:firstLine="567"/>
        <w:jc w:val="both"/>
        <w:rPr>
          <w:rFonts w:ascii="Roboto" w:hAnsi="Roboto"/>
          <w:color w:val="000000" w:themeColor="text1"/>
          <w:sz w:val="24"/>
          <w:szCs w:val="24"/>
          <w:lang w:val="ro-RO"/>
        </w:rPr>
      </w:pPr>
      <w:r w:rsidRPr="00E24FD9">
        <w:rPr>
          <w:rFonts w:ascii="Roboto" w:hAnsi="Roboto"/>
          <w:color w:val="000000" w:themeColor="text1"/>
          <w:sz w:val="24"/>
          <w:szCs w:val="24"/>
          <w:lang w:val="ro-RO"/>
        </w:rPr>
        <w:t>Prin derogare de la pct. 77 și 78, momentul primirii ordinului de plată pentru un transfer credit instant este:</w:t>
      </w:r>
    </w:p>
    <w:p w14:paraId="321C10B9" w14:textId="77777777" w:rsidR="00EB3226" w:rsidRPr="00E24FD9" w:rsidRDefault="00EB3226" w:rsidP="00EF055D">
      <w:pPr>
        <w:spacing w:after="0"/>
        <w:ind w:firstLine="567"/>
        <w:jc w:val="both"/>
        <w:rPr>
          <w:rFonts w:ascii="Roboto" w:hAnsi="Roboto"/>
          <w:color w:val="000000" w:themeColor="text1"/>
          <w:sz w:val="24"/>
          <w:szCs w:val="24"/>
          <w:lang w:val="ro-RO"/>
        </w:rPr>
      </w:pPr>
      <w:r w:rsidRPr="00E24FD9">
        <w:rPr>
          <w:rFonts w:ascii="Roboto" w:hAnsi="Roboto"/>
          <w:color w:val="000000" w:themeColor="text1"/>
          <w:sz w:val="24"/>
          <w:szCs w:val="24"/>
          <w:lang w:val="ro-RO"/>
        </w:rPr>
        <w:t>1) în cazul unui ordin de plată pe suport hârtie pentru un transfer credit instant, momentul în care prestatorul de servicii de plată al plătitorului introduce informațiile privind ordinul de plată în sistemul său intern, care are loc cât mai curând posibil după ce plătitorul a transmis prestatorul său de servicii de plată ordinul de plată pe suport hârtie pentru un transfer credit instant;</w:t>
      </w:r>
    </w:p>
    <w:p w14:paraId="79BA5375" w14:textId="77777777" w:rsidR="00EB3226" w:rsidRPr="00E24FD9" w:rsidRDefault="00EB3226" w:rsidP="00EF055D">
      <w:pPr>
        <w:spacing w:after="0"/>
        <w:ind w:firstLine="567"/>
        <w:jc w:val="both"/>
        <w:rPr>
          <w:rFonts w:ascii="Roboto" w:hAnsi="Roboto"/>
          <w:color w:val="000000" w:themeColor="text1"/>
          <w:sz w:val="24"/>
          <w:szCs w:val="24"/>
          <w:lang w:val="ro-RO"/>
        </w:rPr>
      </w:pPr>
      <w:r w:rsidRPr="00E24FD9">
        <w:rPr>
          <w:rFonts w:ascii="Roboto" w:hAnsi="Roboto"/>
          <w:color w:val="000000" w:themeColor="text1"/>
          <w:sz w:val="24"/>
          <w:szCs w:val="24"/>
          <w:lang w:val="ro-RO"/>
        </w:rPr>
        <w:t>2) în cazul unui ordin de plată individual pentru un transfer credit instant care face parte dintr-un pachet, astfel cum se menționează la pct. 83, în cazul în care conversia pachetului respectiv în operațiuni de plată individuale este efectuată de prestatorul de servicii de plată al plătitorului, momentul în care operațiunea de plată respectivă este separată din pachet de către prestatorul de servicii de plată al plătitorului; prestatorul de servicii de plată al plătitorului începe conversia pachetului imediat după ce acesta este transmis de către plătitor prestatorului său de servicii de plată și finalizează conversia respectivă cât mai curând posibil;</w:t>
      </w:r>
    </w:p>
    <w:p w14:paraId="26B1F298" w14:textId="77777777" w:rsidR="00727797" w:rsidRPr="00E24FD9" w:rsidRDefault="00EB3226" w:rsidP="00EF055D">
      <w:pPr>
        <w:spacing w:after="0"/>
        <w:ind w:firstLine="567"/>
        <w:jc w:val="both"/>
        <w:rPr>
          <w:rFonts w:ascii="Roboto" w:hAnsi="Roboto"/>
          <w:color w:val="000000" w:themeColor="text1"/>
          <w:sz w:val="24"/>
          <w:szCs w:val="24"/>
          <w:lang w:val="ro-RO"/>
        </w:rPr>
      </w:pPr>
      <w:r w:rsidRPr="00E24FD9">
        <w:rPr>
          <w:rFonts w:ascii="Roboto" w:hAnsi="Roboto"/>
          <w:color w:val="000000" w:themeColor="text1"/>
          <w:sz w:val="24"/>
          <w:szCs w:val="24"/>
          <w:lang w:val="ro-RO"/>
        </w:rPr>
        <w:t>3) în cazul unui ordin de plată pentru un transfer credit instant din conturi de plăți care nu sunt denominate în euro, momentul în care valoarea operațiunii de plată este convertită în euro; o astfel de conversie monetară are loc imediat după ce plătitorul a transmis prestatorului său de servicii de plată ordinul de plată pentru un transfer credit instant.</w:t>
      </w:r>
    </w:p>
    <w:p w14:paraId="0D0A2431" w14:textId="65847CBB" w:rsidR="00EB3226" w:rsidRPr="00E24FD9" w:rsidRDefault="00EB3226" w:rsidP="00EF055D">
      <w:pPr>
        <w:pStyle w:val="ListParagraph"/>
        <w:numPr>
          <w:ilvl w:val="0"/>
          <w:numId w:val="2"/>
        </w:numPr>
        <w:spacing w:after="0"/>
        <w:ind w:left="0" w:firstLine="567"/>
        <w:jc w:val="both"/>
        <w:rPr>
          <w:rFonts w:ascii="Roboto" w:hAnsi="Roboto"/>
          <w:color w:val="000000" w:themeColor="text1"/>
          <w:sz w:val="24"/>
          <w:szCs w:val="24"/>
          <w:lang w:val="ro-RO"/>
        </w:rPr>
      </w:pPr>
      <w:r w:rsidRPr="00E24FD9">
        <w:rPr>
          <w:rFonts w:ascii="Roboto" w:hAnsi="Roboto"/>
          <w:color w:val="000000" w:themeColor="text1"/>
          <w:sz w:val="24"/>
          <w:szCs w:val="24"/>
          <w:lang w:val="ro-RO"/>
        </w:rPr>
        <w:t>Atunci când efectuează transferuri credit instant, pe lângă cerințele prevăzute la pct. 41-51, prestatorul de servicii de plată respectă următoarele cerințe:</w:t>
      </w:r>
    </w:p>
    <w:p w14:paraId="591B2079" w14:textId="01E4BE91" w:rsidR="00EB3226" w:rsidRPr="00E24FD9" w:rsidRDefault="00EB3226" w:rsidP="00EF055D">
      <w:pPr>
        <w:spacing w:after="0"/>
        <w:ind w:firstLine="567"/>
        <w:jc w:val="both"/>
        <w:rPr>
          <w:rFonts w:ascii="Roboto" w:hAnsi="Roboto"/>
          <w:color w:val="000000" w:themeColor="text1"/>
          <w:sz w:val="24"/>
          <w:szCs w:val="24"/>
          <w:lang w:val="ro-RO"/>
        </w:rPr>
      </w:pPr>
      <w:r w:rsidRPr="00E24FD9">
        <w:rPr>
          <w:rFonts w:ascii="Roboto" w:hAnsi="Roboto"/>
          <w:color w:val="000000" w:themeColor="text1"/>
          <w:sz w:val="24"/>
          <w:szCs w:val="24"/>
          <w:lang w:val="ro-RO"/>
        </w:rPr>
        <w:t xml:space="preserve">1) prestatorul de servicii de plată se asigură că plătitorii sunt în măsură să transmită un ordin de plată pentru un transfer credit instant prin aceleași canale de inițiere a plății ca </w:t>
      </w:r>
      <w:r w:rsidR="004E1368" w:rsidRPr="00E24FD9">
        <w:rPr>
          <w:rFonts w:ascii="Roboto" w:hAnsi="Roboto"/>
          <w:color w:val="000000" w:themeColor="text1"/>
          <w:sz w:val="24"/>
          <w:szCs w:val="24"/>
          <w:lang w:val="ro-RO"/>
        </w:rPr>
        <w:t xml:space="preserve">și </w:t>
      </w:r>
      <w:r w:rsidRPr="00E24FD9">
        <w:rPr>
          <w:rFonts w:ascii="Roboto" w:hAnsi="Roboto"/>
          <w:color w:val="000000" w:themeColor="text1"/>
          <w:sz w:val="24"/>
          <w:szCs w:val="24"/>
          <w:lang w:val="ro-RO"/>
        </w:rPr>
        <w:t>cele prin care plătitorii respectivi pot transmite un ordin de plată pentru alte transferuri credit;</w:t>
      </w:r>
    </w:p>
    <w:p w14:paraId="00B9B666" w14:textId="44601207" w:rsidR="00EB3226" w:rsidRPr="00E24FD9" w:rsidRDefault="00EB3226" w:rsidP="00EF055D">
      <w:pPr>
        <w:spacing w:after="0"/>
        <w:ind w:firstLine="567"/>
        <w:jc w:val="both"/>
        <w:rPr>
          <w:rFonts w:ascii="Roboto" w:hAnsi="Roboto"/>
          <w:color w:val="000000" w:themeColor="text1"/>
          <w:sz w:val="24"/>
          <w:szCs w:val="24"/>
          <w:lang w:val="ro-RO"/>
        </w:rPr>
      </w:pPr>
      <w:r w:rsidRPr="00E24FD9">
        <w:rPr>
          <w:rFonts w:ascii="Roboto" w:hAnsi="Roboto"/>
          <w:color w:val="000000" w:themeColor="text1"/>
          <w:sz w:val="24"/>
          <w:szCs w:val="24"/>
          <w:lang w:val="ro-RO"/>
        </w:rPr>
        <w:lastRenderedPageBreak/>
        <w:t xml:space="preserve">2) în pofida art. </w:t>
      </w:r>
      <w:r w:rsidR="007F38A3" w:rsidRPr="00E24FD9">
        <w:rPr>
          <w:rFonts w:ascii="Roboto" w:hAnsi="Roboto"/>
          <w:color w:val="000000" w:themeColor="text1"/>
          <w:sz w:val="24"/>
          <w:szCs w:val="24"/>
          <w:lang w:val="ro-RO"/>
        </w:rPr>
        <w:t xml:space="preserve">83 din Directiva (UE) 2015/2366, </w:t>
      </w:r>
      <w:r w:rsidRPr="00E24FD9">
        <w:rPr>
          <w:rFonts w:ascii="Roboto" w:hAnsi="Roboto"/>
          <w:color w:val="000000" w:themeColor="text1"/>
          <w:sz w:val="24"/>
          <w:szCs w:val="24"/>
          <w:lang w:val="ro-RO"/>
        </w:rPr>
        <w:t>imediat după momentul primirii unui ordin de plată pentru un transfer credit instant, prestatorul de servicii de plată al plătitorului verifică dacă sunt îndeplinite toate condițiile necesare pentru procesarea operațiunii de plată și dacă sunt disponibile fondurile necesare, rezervă sau debitează suma aferentă operațiunii de plată din contul plătitorului și trimite imediat operațiunea de plată către prestatorul de servicii de plată al beneficiarului plății;</w:t>
      </w:r>
    </w:p>
    <w:p w14:paraId="6F9724DE" w14:textId="34F8EE63" w:rsidR="00EB3226" w:rsidRPr="00E24FD9" w:rsidRDefault="00EB3226" w:rsidP="00EF055D">
      <w:pPr>
        <w:spacing w:after="0"/>
        <w:ind w:firstLine="567"/>
        <w:jc w:val="both"/>
        <w:rPr>
          <w:rFonts w:ascii="Roboto" w:hAnsi="Roboto"/>
          <w:color w:val="000000" w:themeColor="text1"/>
          <w:sz w:val="24"/>
          <w:szCs w:val="24"/>
          <w:lang w:val="ro-RO"/>
        </w:rPr>
      </w:pPr>
      <w:r w:rsidRPr="00E24FD9">
        <w:rPr>
          <w:rFonts w:ascii="Roboto" w:hAnsi="Roboto"/>
          <w:color w:val="000000" w:themeColor="text1"/>
          <w:sz w:val="24"/>
          <w:szCs w:val="24"/>
          <w:lang w:val="ro-RO"/>
        </w:rPr>
        <w:t xml:space="preserve">3) în pofida art. </w:t>
      </w:r>
      <w:r w:rsidR="007F38A3" w:rsidRPr="00E24FD9">
        <w:rPr>
          <w:rFonts w:ascii="Roboto" w:hAnsi="Roboto"/>
          <w:color w:val="000000" w:themeColor="text1"/>
          <w:sz w:val="24"/>
          <w:szCs w:val="24"/>
          <w:lang w:val="ro-RO"/>
        </w:rPr>
        <w:t xml:space="preserve">83 și a art. 87 alin. (2) din Directiva (UE) 2015/2366, </w:t>
      </w:r>
      <w:r w:rsidRPr="00E24FD9">
        <w:rPr>
          <w:rFonts w:ascii="Roboto" w:hAnsi="Roboto"/>
          <w:color w:val="000000" w:themeColor="text1"/>
          <w:sz w:val="24"/>
          <w:szCs w:val="24"/>
          <w:lang w:val="ro-RO"/>
        </w:rPr>
        <w:t>în termen de 10 secunde de la momentul primirii de către prestatorul de servicii de plată al plătitorului a ordinului de plată pentru un transfer credit instant, prestatorul de servicii de plată al beneficiarului plății pune la dispoziție suma aferentă operațiunii de plată în contul de plăți al beneficiarului plății în moneda în care este denominat contul beneficiarului plății și confirmă prestatorul de servicii de plată al plătitorului finalizarea operațiunii de plată;</w:t>
      </w:r>
    </w:p>
    <w:p w14:paraId="146E533C" w14:textId="6710D5C6" w:rsidR="00EB3226" w:rsidRPr="00E24FD9" w:rsidRDefault="00EB3226" w:rsidP="00EF055D">
      <w:pPr>
        <w:spacing w:after="0"/>
        <w:ind w:firstLine="567"/>
        <w:jc w:val="both"/>
        <w:rPr>
          <w:rFonts w:ascii="Roboto" w:hAnsi="Roboto"/>
          <w:color w:val="000000" w:themeColor="text1"/>
          <w:sz w:val="24"/>
          <w:szCs w:val="24"/>
          <w:lang w:val="ro-RO"/>
        </w:rPr>
      </w:pPr>
      <w:r w:rsidRPr="00E24FD9">
        <w:rPr>
          <w:rFonts w:ascii="Roboto" w:hAnsi="Roboto"/>
          <w:color w:val="000000" w:themeColor="text1"/>
          <w:sz w:val="24"/>
          <w:szCs w:val="24"/>
          <w:lang w:val="ro-RO"/>
        </w:rPr>
        <w:t xml:space="preserve">4) în pofida art. </w:t>
      </w:r>
      <w:r w:rsidR="007F38A3" w:rsidRPr="00E24FD9">
        <w:rPr>
          <w:rFonts w:ascii="Roboto" w:hAnsi="Roboto"/>
          <w:color w:val="000000" w:themeColor="text1"/>
          <w:sz w:val="24"/>
          <w:szCs w:val="24"/>
          <w:lang w:val="ro-RO"/>
        </w:rPr>
        <w:t xml:space="preserve">87 alin. (1) din Directiva (UE) 2015/2366, </w:t>
      </w:r>
      <w:r w:rsidRPr="00E24FD9">
        <w:rPr>
          <w:rFonts w:ascii="Roboto" w:hAnsi="Roboto"/>
          <w:color w:val="000000" w:themeColor="text1"/>
          <w:sz w:val="24"/>
          <w:szCs w:val="24"/>
          <w:lang w:val="ro-RO"/>
        </w:rPr>
        <w:t>, prestatorul de servicii de plată al beneficiarului plății se asigură că data valutei creditării pentru contul de plăți al beneficiarului plății este aceeași cu data la care contul de plăți al beneficiarului plății este creditat de prestatorul de servicii de plată al beneficiarului plății cu valoarea operațiunii de plată;</w:t>
      </w:r>
    </w:p>
    <w:p w14:paraId="677BEA1A" w14:textId="77777777" w:rsidR="00EB3226" w:rsidRPr="00E24FD9" w:rsidRDefault="00EB3226" w:rsidP="00EF055D">
      <w:pPr>
        <w:spacing w:after="0"/>
        <w:ind w:firstLine="567"/>
        <w:jc w:val="both"/>
        <w:rPr>
          <w:rFonts w:ascii="Roboto" w:hAnsi="Roboto"/>
          <w:color w:val="000000" w:themeColor="text1"/>
          <w:sz w:val="24"/>
          <w:szCs w:val="24"/>
          <w:lang w:val="ro-RO"/>
        </w:rPr>
      </w:pPr>
      <w:r w:rsidRPr="00E24FD9">
        <w:rPr>
          <w:rFonts w:ascii="Roboto" w:hAnsi="Roboto"/>
          <w:color w:val="000000" w:themeColor="text1"/>
          <w:sz w:val="24"/>
          <w:szCs w:val="24"/>
          <w:lang w:val="ro-RO"/>
        </w:rPr>
        <w:t>5) imediat după primirea confirmării finalizării menționate la subpunctul 3) sau în cazul în care prestatorul de servicii de plată al plătitorului nu primește o astfel de confirmare a finalizării în termen de 10 secunde de la momentul primirii ordinului de plată pentru un transfer credit instant, prestatorul de servicii de plată al plătitorului informează gratuit plătitorul, precum și, dacă este cazul, prestatorul de servicii de inițiere a plății dacă suma aferentă operațiunii de plată a fost pusă la dispoziție în contul de plăți al beneficiarului plății.</w:t>
      </w:r>
    </w:p>
    <w:p w14:paraId="61767921" w14:textId="4CDE226E" w:rsidR="00727797" w:rsidRPr="00E24FD9" w:rsidRDefault="00EB3226" w:rsidP="00EF055D">
      <w:pPr>
        <w:pStyle w:val="ListParagraph"/>
        <w:numPr>
          <w:ilvl w:val="0"/>
          <w:numId w:val="2"/>
        </w:numPr>
        <w:spacing w:after="0"/>
        <w:ind w:left="0" w:firstLine="567"/>
        <w:jc w:val="both"/>
        <w:rPr>
          <w:rFonts w:ascii="Roboto" w:hAnsi="Roboto"/>
          <w:color w:val="000000" w:themeColor="text1"/>
          <w:sz w:val="24"/>
          <w:szCs w:val="24"/>
          <w:lang w:val="ro-RO"/>
        </w:rPr>
      </w:pPr>
      <w:r w:rsidRPr="00E24FD9">
        <w:rPr>
          <w:rFonts w:ascii="Roboto" w:hAnsi="Roboto"/>
          <w:color w:val="000000" w:themeColor="text1"/>
          <w:sz w:val="24"/>
          <w:szCs w:val="24"/>
          <w:lang w:val="ro-RO"/>
        </w:rPr>
        <w:t xml:space="preserve">În pofida art. </w:t>
      </w:r>
      <w:r w:rsidR="007F38A3" w:rsidRPr="00E24FD9">
        <w:rPr>
          <w:rFonts w:ascii="Roboto" w:hAnsi="Roboto"/>
          <w:color w:val="000000" w:themeColor="text1"/>
          <w:sz w:val="24"/>
          <w:szCs w:val="24"/>
          <w:lang w:val="ro-RO"/>
        </w:rPr>
        <w:t xml:space="preserve">89 din Directiva (UE) 2015/2366, </w:t>
      </w:r>
      <w:r w:rsidRPr="00E24FD9">
        <w:rPr>
          <w:rFonts w:ascii="Roboto" w:hAnsi="Roboto"/>
          <w:color w:val="000000" w:themeColor="text1"/>
          <w:sz w:val="24"/>
          <w:szCs w:val="24"/>
          <w:lang w:val="ro-RO"/>
        </w:rPr>
        <w:t>în cazul în care prestatorul de servicii de plată al plătitorului nu primește de la prestatorul de servicii de plată al beneficiarului plății un mesaj care să confirme punerea la dispoziție a fondurilor în contul de plăți al beneficiarului plății în termen de 10 secunde de la momentul primirii, prestatorul de servicii de plată al plătitorului readuce imediat contul de plăți al plătitorului la starea în care s-ar fi aflat dacă operațiunea nu ar fi avut loc.</w:t>
      </w:r>
    </w:p>
    <w:p w14:paraId="36CC4FC7" w14:textId="0E944E24" w:rsidR="00727797" w:rsidRPr="00E24FD9" w:rsidRDefault="00EB3226" w:rsidP="00EF055D">
      <w:pPr>
        <w:pStyle w:val="ListParagraph"/>
        <w:numPr>
          <w:ilvl w:val="0"/>
          <w:numId w:val="2"/>
        </w:numPr>
        <w:spacing w:after="0"/>
        <w:ind w:left="0" w:firstLine="567"/>
        <w:jc w:val="both"/>
        <w:rPr>
          <w:rFonts w:ascii="Roboto" w:hAnsi="Roboto"/>
          <w:color w:val="000000" w:themeColor="text1"/>
          <w:sz w:val="24"/>
          <w:szCs w:val="24"/>
          <w:lang w:val="ro-RO"/>
        </w:rPr>
      </w:pPr>
      <w:r w:rsidRPr="00E24FD9">
        <w:rPr>
          <w:rFonts w:ascii="Roboto" w:hAnsi="Roboto"/>
          <w:color w:val="000000" w:themeColor="text1"/>
          <w:sz w:val="24"/>
          <w:szCs w:val="24"/>
          <w:lang w:val="ro-RO"/>
        </w:rPr>
        <w:t>Un prestator de servicii de plată oferă unui utilizator de servicii de plată, la cererea acestuia, posibilitatea de a stabili o limită sub forma unei sume maxime care poate fi transmisă prin transfer credit instant. Această limită poate fi stabilită fie pe zi, fie pe operațiune, la latitudinea exclusivă a utilizatorului de servicii de plată. Prestatorul de servicii de plată se asigură că utilizatorul de servicii de plată po</w:t>
      </w:r>
      <w:r w:rsidR="00E74F27" w:rsidRPr="00E24FD9">
        <w:rPr>
          <w:rFonts w:ascii="Roboto" w:hAnsi="Roboto"/>
          <w:color w:val="000000" w:themeColor="text1"/>
          <w:sz w:val="24"/>
          <w:szCs w:val="24"/>
          <w:lang w:val="ro-RO"/>
        </w:rPr>
        <w:t>a</w:t>
      </w:r>
      <w:r w:rsidRPr="00E24FD9">
        <w:rPr>
          <w:rFonts w:ascii="Roboto" w:hAnsi="Roboto"/>
          <w:color w:val="000000" w:themeColor="text1"/>
          <w:sz w:val="24"/>
          <w:szCs w:val="24"/>
          <w:lang w:val="ro-RO"/>
        </w:rPr>
        <w:t>t</w:t>
      </w:r>
      <w:r w:rsidR="00E74F27" w:rsidRPr="00E24FD9">
        <w:rPr>
          <w:rFonts w:ascii="Roboto" w:hAnsi="Roboto"/>
          <w:color w:val="000000" w:themeColor="text1"/>
          <w:sz w:val="24"/>
          <w:szCs w:val="24"/>
          <w:lang w:val="ro-RO"/>
        </w:rPr>
        <w:t>e</w:t>
      </w:r>
      <w:r w:rsidRPr="00E24FD9">
        <w:rPr>
          <w:rFonts w:ascii="Roboto" w:hAnsi="Roboto"/>
          <w:color w:val="000000" w:themeColor="text1"/>
          <w:sz w:val="24"/>
          <w:szCs w:val="24"/>
          <w:lang w:val="ro-RO"/>
        </w:rPr>
        <w:t xml:space="preserve"> să modifice suma maximă respectivă în orice moment înainte de plasarea unui ordin de plată pentru un transfer credit instant. În cazul în care ordinul de plată al unui utilizator de servicii de plată pentru un transfer credit instant depășește sau conduce la depășirea sumei maxime, prestatorul de servicii de plată al plătitorului nu execută ordinul de plată pentru transferul credit instant, notifică acest lucru utilizatorului de servicii de plată și îl informează pe acesta cu privire la modul în care suma maximă poate fi modificată.</w:t>
      </w:r>
    </w:p>
    <w:p w14:paraId="179AB042" w14:textId="77777777" w:rsidR="00727797" w:rsidRPr="00E24FD9" w:rsidRDefault="00EB3226" w:rsidP="00EF055D">
      <w:pPr>
        <w:pStyle w:val="ListParagraph"/>
        <w:numPr>
          <w:ilvl w:val="0"/>
          <w:numId w:val="2"/>
        </w:numPr>
        <w:spacing w:after="0"/>
        <w:ind w:left="0" w:firstLine="567"/>
        <w:jc w:val="both"/>
        <w:rPr>
          <w:rFonts w:ascii="Roboto" w:hAnsi="Roboto"/>
          <w:color w:val="000000" w:themeColor="text1"/>
          <w:sz w:val="24"/>
          <w:szCs w:val="24"/>
          <w:lang w:val="ro-RO"/>
        </w:rPr>
      </w:pPr>
      <w:r w:rsidRPr="00E24FD9">
        <w:rPr>
          <w:rFonts w:ascii="Roboto" w:hAnsi="Roboto"/>
          <w:color w:val="000000" w:themeColor="text1"/>
          <w:sz w:val="24"/>
          <w:szCs w:val="24"/>
          <w:lang w:val="ro-RO"/>
        </w:rPr>
        <w:lastRenderedPageBreak/>
        <w:t>Atunci când oferă serviciul de plată de trimitere și primire de transferuri credit instant, prestatorul de servicii de plată oferă utilizatorului de servicii de plată posibilitatea de a transmite mai multe ordine de plată sub formă de pachet, dacă prestatorul de servicii de plată oferă o astfel de posibilitate utilizatorului de servicii de plată pentru alte transferuri credit.</w:t>
      </w:r>
    </w:p>
    <w:p w14:paraId="55BC43AB" w14:textId="25610F75" w:rsidR="00EB3226" w:rsidRPr="00E24FD9" w:rsidRDefault="00EB3226" w:rsidP="00EF055D">
      <w:pPr>
        <w:pStyle w:val="ListParagraph"/>
        <w:numPr>
          <w:ilvl w:val="0"/>
          <w:numId w:val="2"/>
        </w:numPr>
        <w:spacing w:after="0"/>
        <w:ind w:left="0" w:firstLine="567"/>
        <w:jc w:val="both"/>
        <w:rPr>
          <w:rFonts w:ascii="Roboto" w:hAnsi="Roboto"/>
          <w:color w:val="000000" w:themeColor="text1"/>
          <w:sz w:val="24"/>
          <w:szCs w:val="24"/>
          <w:lang w:val="ro-RO"/>
        </w:rPr>
      </w:pPr>
      <w:r w:rsidRPr="00E24FD9">
        <w:rPr>
          <w:rFonts w:ascii="Roboto" w:hAnsi="Roboto"/>
          <w:color w:val="000000" w:themeColor="text1"/>
          <w:sz w:val="24"/>
          <w:szCs w:val="24"/>
          <w:lang w:val="ro-RO"/>
        </w:rPr>
        <w:t>Prestatorii de servicii de plată nu impun limite asupra numărului ordinelor de plată care pot fi transmise într-un pachet de transferuri credit instant care sunt mai mici decât limitele pe care le impun în ceea ce privește pachetele de alte transferuri credit.</w:t>
      </w:r>
    </w:p>
    <w:p w14:paraId="327CC98B" w14:textId="77777777" w:rsidR="00EB3226" w:rsidRPr="00E24FD9" w:rsidRDefault="00EB3226" w:rsidP="00EF055D">
      <w:pPr>
        <w:spacing w:after="0"/>
        <w:ind w:firstLine="567"/>
        <w:jc w:val="both"/>
        <w:rPr>
          <w:rFonts w:ascii="Roboto" w:hAnsi="Roboto"/>
          <w:color w:val="000000" w:themeColor="text1"/>
          <w:sz w:val="24"/>
          <w:szCs w:val="24"/>
          <w:lang w:val="ro-RO"/>
        </w:rPr>
      </w:pPr>
    </w:p>
    <w:p w14:paraId="784CABD7" w14:textId="77777777" w:rsidR="00EB3226" w:rsidRPr="00E24FD9" w:rsidRDefault="00EB3226" w:rsidP="00EF055D">
      <w:pPr>
        <w:spacing w:after="0"/>
        <w:ind w:firstLine="567"/>
        <w:jc w:val="center"/>
        <w:rPr>
          <w:rFonts w:ascii="Roboto" w:hAnsi="Roboto"/>
          <w:b/>
          <w:bCs/>
          <w:color w:val="000000" w:themeColor="text1"/>
          <w:sz w:val="24"/>
          <w:szCs w:val="24"/>
          <w:lang w:val="ro-RO"/>
        </w:rPr>
      </w:pPr>
      <w:r w:rsidRPr="00E24FD9">
        <w:rPr>
          <w:rFonts w:ascii="Roboto" w:hAnsi="Roboto"/>
          <w:b/>
          <w:bCs/>
          <w:color w:val="000000" w:themeColor="text1"/>
          <w:sz w:val="24"/>
          <w:szCs w:val="24"/>
          <w:lang w:val="ro-RO"/>
        </w:rPr>
        <w:t>Secțiunea 4</w:t>
      </w:r>
    </w:p>
    <w:p w14:paraId="306948D9" w14:textId="77777777" w:rsidR="00EB3226" w:rsidRPr="00E24FD9" w:rsidRDefault="00EB3226" w:rsidP="00EF055D">
      <w:pPr>
        <w:spacing w:after="0"/>
        <w:ind w:firstLine="567"/>
        <w:jc w:val="center"/>
        <w:rPr>
          <w:rFonts w:ascii="Roboto" w:hAnsi="Roboto"/>
          <w:b/>
          <w:bCs/>
          <w:color w:val="000000" w:themeColor="text1"/>
          <w:sz w:val="24"/>
          <w:szCs w:val="24"/>
          <w:lang w:val="ro-RO"/>
        </w:rPr>
      </w:pPr>
      <w:r w:rsidRPr="00E24FD9">
        <w:rPr>
          <w:rFonts w:ascii="Roboto" w:hAnsi="Roboto"/>
          <w:b/>
          <w:bCs/>
          <w:color w:val="000000" w:themeColor="text1"/>
          <w:sz w:val="24"/>
          <w:szCs w:val="24"/>
          <w:lang w:val="ro-RO"/>
        </w:rPr>
        <w:t>COMISIOANELE PENTRU TRANSFERURILE CREDIT ȘI VERIFICAREA BENEFICIARULUI PLĂȚII</w:t>
      </w:r>
    </w:p>
    <w:p w14:paraId="5D82DA1D" w14:textId="77777777" w:rsidR="007C700E" w:rsidRPr="00E24FD9" w:rsidRDefault="007C700E" w:rsidP="00EF055D">
      <w:pPr>
        <w:spacing w:after="0"/>
        <w:ind w:firstLine="567"/>
        <w:jc w:val="center"/>
        <w:rPr>
          <w:rFonts w:ascii="Roboto" w:hAnsi="Roboto"/>
          <w:b/>
          <w:bCs/>
          <w:color w:val="000000" w:themeColor="text1"/>
          <w:sz w:val="24"/>
          <w:szCs w:val="24"/>
          <w:lang w:val="ro-RO"/>
        </w:rPr>
      </w:pPr>
    </w:p>
    <w:p w14:paraId="1EF7454F" w14:textId="77777777" w:rsidR="00727797" w:rsidRPr="00E24FD9" w:rsidRDefault="00EB3226" w:rsidP="00EF055D">
      <w:pPr>
        <w:pStyle w:val="ListParagraph"/>
        <w:numPr>
          <w:ilvl w:val="0"/>
          <w:numId w:val="2"/>
        </w:numPr>
        <w:spacing w:after="0"/>
        <w:ind w:left="0" w:firstLine="567"/>
        <w:jc w:val="both"/>
        <w:rPr>
          <w:rFonts w:ascii="Roboto" w:hAnsi="Roboto"/>
          <w:color w:val="000000" w:themeColor="text1"/>
          <w:sz w:val="24"/>
          <w:szCs w:val="24"/>
          <w:lang w:val="ro-RO"/>
        </w:rPr>
      </w:pPr>
      <w:r w:rsidRPr="00E24FD9">
        <w:rPr>
          <w:rFonts w:ascii="Roboto" w:hAnsi="Roboto"/>
          <w:color w:val="000000" w:themeColor="text1"/>
          <w:sz w:val="24"/>
          <w:szCs w:val="24"/>
          <w:lang w:val="ro-RO"/>
        </w:rPr>
        <w:t>Eventualele comisioane percepute de un prestator de servicii de plată plătitorilor și beneficiarilor plăților pentru trimiterea și primirea transferurilor credit instant nu pot fi mai mari decât comisioanele percepute de respectivul prestator de servicii de plată pentru trimiterea și primirea altor tipuri corespunzătoare de transferuri credit.</w:t>
      </w:r>
    </w:p>
    <w:p w14:paraId="29E057BF" w14:textId="604A56F8" w:rsidR="00EB3226" w:rsidRPr="00E24FD9" w:rsidRDefault="00EB3226" w:rsidP="00EF055D">
      <w:pPr>
        <w:pStyle w:val="ListParagraph"/>
        <w:numPr>
          <w:ilvl w:val="0"/>
          <w:numId w:val="2"/>
        </w:numPr>
        <w:spacing w:after="0"/>
        <w:ind w:left="0" w:firstLine="567"/>
        <w:jc w:val="both"/>
        <w:rPr>
          <w:rFonts w:ascii="Roboto" w:hAnsi="Roboto"/>
          <w:color w:val="000000" w:themeColor="text1"/>
          <w:sz w:val="24"/>
          <w:szCs w:val="24"/>
          <w:lang w:val="ro-RO"/>
        </w:rPr>
      </w:pPr>
      <w:r w:rsidRPr="00E24FD9">
        <w:rPr>
          <w:rFonts w:ascii="Roboto" w:hAnsi="Roboto"/>
          <w:color w:val="000000" w:themeColor="text1"/>
          <w:sz w:val="24"/>
          <w:szCs w:val="24"/>
          <w:lang w:val="ro-RO"/>
        </w:rPr>
        <w:t>Serviciile menționate în Secțiunea 3 al prezentului capitol sunt furnizate tuturor utilizatorilor de servicii de plată gratuit.</w:t>
      </w:r>
    </w:p>
    <w:p w14:paraId="7A2FF94D" w14:textId="77777777" w:rsidR="00443B0F" w:rsidRPr="00E24FD9" w:rsidRDefault="00443B0F" w:rsidP="00EF055D">
      <w:pPr>
        <w:spacing w:after="0"/>
        <w:ind w:firstLine="567"/>
        <w:jc w:val="center"/>
        <w:rPr>
          <w:rFonts w:ascii="Roboto" w:hAnsi="Roboto"/>
          <w:b/>
          <w:bCs/>
          <w:color w:val="000000" w:themeColor="text1"/>
          <w:sz w:val="24"/>
          <w:szCs w:val="24"/>
          <w:lang w:val="ro-RO"/>
        </w:rPr>
      </w:pPr>
    </w:p>
    <w:p w14:paraId="1E9304CB" w14:textId="57ECDAAC" w:rsidR="00EB3226" w:rsidRPr="00E24FD9" w:rsidRDefault="00EB3226" w:rsidP="00EF055D">
      <w:pPr>
        <w:spacing w:after="0"/>
        <w:ind w:firstLine="567"/>
        <w:jc w:val="center"/>
        <w:rPr>
          <w:rFonts w:ascii="Roboto" w:hAnsi="Roboto"/>
          <w:b/>
          <w:bCs/>
          <w:color w:val="000000" w:themeColor="text1"/>
          <w:sz w:val="24"/>
          <w:szCs w:val="24"/>
          <w:lang w:val="ro-RO"/>
        </w:rPr>
      </w:pPr>
      <w:r w:rsidRPr="00E24FD9">
        <w:rPr>
          <w:rFonts w:ascii="Roboto" w:hAnsi="Roboto"/>
          <w:b/>
          <w:bCs/>
          <w:color w:val="000000" w:themeColor="text1"/>
          <w:sz w:val="24"/>
          <w:szCs w:val="24"/>
          <w:lang w:val="ro-RO"/>
        </w:rPr>
        <w:t>Secțiunea 5</w:t>
      </w:r>
    </w:p>
    <w:p w14:paraId="69DB0AEF" w14:textId="79003F0E" w:rsidR="00EB3226" w:rsidRPr="00E24FD9" w:rsidRDefault="00EB3226" w:rsidP="00EF055D">
      <w:pPr>
        <w:spacing w:after="0"/>
        <w:ind w:firstLine="567"/>
        <w:jc w:val="center"/>
        <w:rPr>
          <w:rFonts w:ascii="Roboto" w:hAnsi="Roboto"/>
          <w:b/>
          <w:bCs/>
          <w:color w:val="000000" w:themeColor="text1"/>
          <w:sz w:val="24"/>
          <w:szCs w:val="24"/>
          <w:lang w:val="ro-RO"/>
        </w:rPr>
      </w:pPr>
      <w:r w:rsidRPr="00E24FD9">
        <w:rPr>
          <w:rFonts w:ascii="Roboto" w:hAnsi="Roboto"/>
          <w:b/>
          <w:bCs/>
          <w:color w:val="000000" w:themeColor="text1"/>
          <w:sz w:val="24"/>
          <w:szCs w:val="24"/>
          <w:lang w:val="ro-RO"/>
        </w:rPr>
        <w:t>VERIFICAREA BENEFICIARULUI PLĂȚII ÎN CAZUL TRANSFERURILOR CREDIT</w:t>
      </w:r>
    </w:p>
    <w:p w14:paraId="2DF38054" w14:textId="77777777" w:rsidR="007C700E" w:rsidRPr="00E24FD9" w:rsidRDefault="007C700E" w:rsidP="00EF055D">
      <w:pPr>
        <w:spacing w:after="0"/>
        <w:ind w:firstLine="567"/>
        <w:jc w:val="center"/>
        <w:rPr>
          <w:rFonts w:ascii="Roboto" w:hAnsi="Roboto"/>
          <w:b/>
          <w:bCs/>
          <w:color w:val="000000" w:themeColor="text1"/>
          <w:sz w:val="24"/>
          <w:szCs w:val="24"/>
          <w:lang w:val="ro-RO"/>
        </w:rPr>
      </w:pPr>
    </w:p>
    <w:p w14:paraId="133F66F7" w14:textId="49C6BDFB" w:rsidR="00EB3226" w:rsidRPr="00E24FD9" w:rsidRDefault="00EB3226" w:rsidP="00EF055D">
      <w:pPr>
        <w:pStyle w:val="ListParagraph"/>
        <w:numPr>
          <w:ilvl w:val="0"/>
          <w:numId w:val="2"/>
        </w:numPr>
        <w:spacing w:after="0"/>
        <w:ind w:left="0" w:firstLine="567"/>
        <w:jc w:val="both"/>
        <w:rPr>
          <w:rFonts w:ascii="Roboto" w:hAnsi="Roboto"/>
          <w:color w:val="000000" w:themeColor="text1"/>
          <w:sz w:val="24"/>
          <w:szCs w:val="24"/>
          <w:lang w:val="ro-RO"/>
        </w:rPr>
      </w:pPr>
      <w:r w:rsidRPr="00E24FD9">
        <w:rPr>
          <w:rFonts w:ascii="Roboto" w:hAnsi="Roboto"/>
          <w:color w:val="000000" w:themeColor="text1"/>
          <w:sz w:val="24"/>
          <w:szCs w:val="24"/>
          <w:lang w:val="ro-RO"/>
        </w:rPr>
        <w:t>Prestatorul de servicii de plată al plătitorului îi oferă acestuia un serviciu de asigurare a verificării beneficiarului plății căruia plătitorul intenționează să îi trimită un transfer credit (serviciu de asigurare a verificării). Prestatorul de servicii de plată al plătitorului efectuează serviciul de asigurare a verificării imediat după ce plătitorul furnizează informații relevante cu privire la beneficiarul plății și înainte ca plătitorului să i se ofere posibilitatea de a autoriza transferul credit respectiv. Prestatorul de servicii de plată al plătitorului oferă serviciul de asigurare a verificării indiferent de canalul de inițiere a plății utilizat de plătitor pentru a transmite un ordin de plată pentru transferul credit. Serviciul de asigurare a verificării se furnizează în conformitate cu următoarele condiții:</w:t>
      </w:r>
    </w:p>
    <w:p w14:paraId="025DDA0A" w14:textId="29B3C542" w:rsidR="00EB3226" w:rsidRPr="00E24FD9" w:rsidRDefault="00EB3226" w:rsidP="00EF055D">
      <w:pPr>
        <w:spacing w:after="0"/>
        <w:ind w:firstLine="567"/>
        <w:jc w:val="both"/>
        <w:rPr>
          <w:rFonts w:ascii="Roboto" w:hAnsi="Roboto"/>
          <w:color w:val="000000" w:themeColor="text1"/>
          <w:sz w:val="24"/>
          <w:szCs w:val="24"/>
          <w:lang w:val="ro-RO"/>
        </w:rPr>
      </w:pPr>
      <w:r w:rsidRPr="00E24FD9">
        <w:rPr>
          <w:rFonts w:ascii="Roboto" w:hAnsi="Roboto"/>
          <w:color w:val="000000" w:themeColor="text1"/>
          <w:sz w:val="24"/>
          <w:szCs w:val="24"/>
          <w:lang w:val="ro-RO"/>
        </w:rPr>
        <w:t>1) în cazul în care numărul de identificare a contului de plăți menționat la punctul 1 subpunctul 1) din anexa nr. 6 și numele beneficiarului plății au fost introduse de către plătitor în ordinul de plată pentru transferul credit, prestatorul de servicii de plată al plătitorului furnizează un serviciu de verificare a corespondenței dintre numărul de identificare a contului de plăți menționat la punctul 1 subpunctul 1) din anexa nr. 6 și numele beneficiarului plății. La cererea prestatorul</w:t>
      </w:r>
      <w:r w:rsidR="00B86450" w:rsidRPr="00E24FD9">
        <w:rPr>
          <w:rFonts w:ascii="Roboto" w:hAnsi="Roboto"/>
          <w:color w:val="000000" w:themeColor="text1"/>
          <w:sz w:val="24"/>
          <w:szCs w:val="24"/>
          <w:lang w:val="ro-RO"/>
        </w:rPr>
        <w:t>ui</w:t>
      </w:r>
      <w:r w:rsidRPr="00E24FD9">
        <w:rPr>
          <w:rFonts w:ascii="Roboto" w:hAnsi="Roboto"/>
          <w:color w:val="000000" w:themeColor="text1"/>
          <w:sz w:val="24"/>
          <w:szCs w:val="24"/>
          <w:lang w:val="ro-RO"/>
        </w:rPr>
        <w:t xml:space="preserve"> de servicii de plată al plătitorului, prestatorul de servicii de plată al beneficiarului plății verifică dacă numărul de identificare a contului de plăți menționat la punctul 1 subpunctul 1) din anexa nr. 6 și numele beneficiarului plății furnizat de plătitor corespund. În </w:t>
      </w:r>
      <w:r w:rsidRPr="00E24FD9">
        <w:rPr>
          <w:rFonts w:ascii="Roboto" w:hAnsi="Roboto"/>
          <w:color w:val="000000" w:themeColor="text1"/>
          <w:sz w:val="24"/>
          <w:szCs w:val="24"/>
          <w:lang w:val="ro-RO"/>
        </w:rPr>
        <w:lastRenderedPageBreak/>
        <w:t>cazul în care nu corespund, prestatorul de servicii de plată al plătitorului, pe baza informațiilor furnizate de prestatorul de servicii de plată al beneficiarului plății, notifică acest lucru plătitorului și informează plătitorul că autorizarea transferului credit ar putea duce la transferarea fondurilor într-un cont de plăți care nu este deținut de beneficiarul plății indicat de plătitor. În cazul în care numele beneficiarului plății furnizat de plătitor și numărul de identificare a contului de plăți menționat la punctul 1 subpunctul 1) din anexa nr. 6 corespund aproape total, prestatorul de servicii de plată al plătitorului indică plătitorului numele beneficiarului plății asociat cu numărul de identificare a contului de plăți menționat la punctul 1 subpunctul 1) din anexa nr. 6 furnizat de plătitor;</w:t>
      </w:r>
    </w:p>
    <w:p w14:paraId="65826FF9" w14:textId="6DDC6277" w:rsidR="00EB3226" w:rsidRPr="00E24FD9" w:rsidRDefault="00EB3226" w:rsidP="00EF055D">
      <w:pPr>
        <w:spacing w:after="0"/>
        <w:ind w:firstLine="567"/>
        <w:jc w:val="both"/>
        <w:rPr>
          <w:rFonts w:ascii="Roboto" w:hAnsi="Roboto"/>
          <w:color w:val="000000" w:themeColor="text1"/>
          <w:sz w:val="24"/>
          <w:szCs w:val="24"/>
          <w:lang w:val="ro-RO"/>
        </w:rPr>
      </w:pPr>
      <w:r w:rsidRPr="00E24FD9">
        <w:rPr>
          <w:rFonts w:ascii="Roboto" w:hAnsi="Roboto"/>
          <w:color w:val="000000" w:themeColor="text1"/>
          <w:sz w:val="24"/>
          <w:szCs w:val="24"/>
          <w:lang w:val="ro-RO"/>
        </w:rPr>
        <w:t>2) în cazul în care beneficiarul plății este o persoană juridică, iar prestatorul de servicii de plată al plătitorului oferă un canal de inițiere a plății care permite plătitorului să transmită un ordin de plată furnizând numărul de identificare a contului de plăți menționat la punctul 1 subpunctul 1) din anexa nr. 6 împreună cu alte elemente de date decât numele beneficiarului plății, care identifică fără echivoc beneficiarul plății, cum ar fi un număr fiscal, un identificator unic european, astfel cum este menționat la art</w:t>
      </w:r>
      <w:r w:rsidR="007F38A3" w:rsidRPr="00E24FD9">
        <w:rPr>
          <w:rFonts w:ascii="Roboto" w:hAnsi="Roboto"/>
          <w:color w:val="000000" w:themeColor="text1"/>
          <w:sz w:val="24"/>
          <w:szCs w:val="24"/>
          <w:lang w:val="ro-RO"/>
        </w:rPr>
        <w:t xml:space="preserve">. </w:t>
      </w:r>
      <w:r w:rsidRPr="00E24FD9">
        <w:rPr>
          <w:rFonts w:ascii="Roboto" w:hAnsi="Roboto"/>
          <w:color w:val="000000" w:themeColor="text1"/>
          <w:sz w:val="24"/>
          <w:szCs w:val="24"/>
          <w:lang w:val="ro-RO"/>
        </w:rPr>
        <w:t xml:space="preserve"> 16 alin</w:t>
      </w:r>
      <w:r w:rsidR="007F38A3" w:rsidRPr="00E24FD9">
        <w:rPr>
          <w:rFonts w:ascii="Roboto" w:hAnsi="Roboto"/>
          <w:color w:val="000000" w:themeColor="text1"/>
          <w:sz w:val="24"/>
          <w:szCs w:val="24"/>
          <w:lang w:val="ro-RO"/>
        </w:rPr>
        <w:t xml:space="preserve">. </w:t>
      </w:r>
      <w:r w:rsidRPr="00E24FD9">
        <w:rPr>
          <w:rFonts w:ascii="Roboto" w:hAnsi="Roboto"/>
          <w:color w:val="000000" w:themeColor="text1"/>
          <w:sz w:val="24"/>
          <w:szCs w:val="24"/>
          <w:lang w:val="ro-RO"/>
        </w:rPr>
        <w:t xml:space="preserve"> (1) al doilea paragraf din Directiva (UE) 2017/1132 a Parlamentului European și a Consiliului, sau un LEI, și în cazul în care aceleași elemente de date sunt disponibile în sistemul intern al prestatorului de servicii de plată al beneficiarului plății, prestatorul de servicii de plată respectiv verifică, la cererea prestatorului de servicii de plată al plătitorului, dacă numărul de identificare a contului de plăți menționat la punctul 1 subpunctul 1) din anexa nr. 6) la prezentul regulament și elementul de date furnizat de plătitor corespund. În cazul în care numărul de identificare a contului de plăți menționat la punctul 1 subpunctul 1) din anexa nr. 6 la prezentul regulament și elementul de date furnizat de plătitor nu corespund, prestatorul de servicii de plată al plătitorului notifică plătitorului acest lucru, pe baza informațiilor furnizate de prestatorul de servicii de plată al beneficiarului plății;</w:t>
      </w:r>
    </w:p>
    <w:p w14:paraId="580E8218" w14:textId="77777777" w:rsidR="00EB3226" w:rsidRPr="00E24FD9" w:rsidRDefault="00EB3226" w:rsidP="00EF055D">
      <w:pPr>
        <w:spacing w:after="0"/>
        <w:ind w:firstLine="567"/>
        <w:jc w:val="both"/>
        <w:rPr>
          <w:rFonts w:ascii="Roboto" w:hAnsi="Roboto"/>
          <w:color w:val="000000" w:themeColor="text1"/>
          <w:sz w:val="24"/>
          <w:szCs w:val="24"/>
          <w:lang w:val="ro-RO"/>
        </w:rPr>
      </w:pPr>
      <w:r w:rsidRPr="00E24FD9">
        <w:rPr>
          <w:rFonts w:ascii="Roboto" w:hAnsi="Roboto"/>
          <w:color w:val="000000" w:themeColor="text1"/>
          <w:sz w:val="24"/>
          <w:szCs w:val="24"/>
          <w:lang w:val="ro-RO"/>
        </w:rPr>
        <w:t>3) în cazul în care un cont de plăți identificat printr-un număr de identificare a contului de plăți menționat la punctul 1 subpunctul 1) din anexa nr. 6 la prezentul regulament furnizat de plătitor este deținut de un prestator de servicii de plată în numele mai multor beneficiari ai plății, plătitorul poate furniza  prestatorului de servicii de plată al plătitorului informații suplimentare care permit identificarea fără echivoc a beneficiarului plății. Prestatorul de servicii de plată care administrează respectivul cont de plăți în numele mai multor beneficiari ai plății sau, după caz, prestatorul de servicii de plată care deține respectivul cont de plăți confirmă, la cererea prestatorului de servicii de plată al plătitorului, dacă beneficiarul plății indicat de plătitor se numără printre multiplii beneficiari ai plății în numele cărora este administrat sau deținut contul de plăți. Prestatorul de servicii de plată al plătitorului notifică plătitorului dacă beneficiarul plății indicat de plătitor nu se numără printre multiplii beneficiari ai plății în numele cărora este administrat sau deținut contul de plăți;</w:t>
      </w:r>
    </w:p>
    <w:p w14:paraId="3FA1AD02" w14:textId="77777777" w:rsidR="00EB3226" w:rsidRPr="00E24FD9" w:rsidRDefault="00EB3226" w:rsidP="00EF055D">
      <w:pPr>
        <w:spacing w:after="0"/>
        <w:ind w:firstLine="567"/>
        <w:jc w:val="both"/>
        <w:rPr>
          <w:rFonts w:ascii="Roboto" w:hAnsi="Roboto"/>
          <w:color w:val="000000" w:themeColor="text1"/>
          <w:sz w:val="24"/>
          <w:szCs w:val="24"/>
          <w:lang w:val="ro-RO"/>
        </w:rPr>
      </w:pPr>
      <w:r w:rsidRPr="00E24FD9">
        <w:rPr>
          <w:rFonts w:ascii="Roboto" w:hAnsi="Roboto"/>
          <w:color w:val="000000" w:themeColor="text1"/>
          <w:sz w:val="24"/>
          <w:szCs w:val="24"/>
          <w:lang w:val="ro-RO"/>
        </w:rPr>
        <w:t xml:space="preserve">4) în alte cazuri decât cele descrise la subpunctele 1), 2) și 3) și, în special, în cazul în care un prestator de servicii de plată furnizează un canal de inițiere a plății care nu impune plătitorului să introducă atât numărul de identificare a contului de plăți menționat la punctul 1 subpunctul 1) din anexa nr. 6, cât și numele beneficiarului plății, prestatorul de servicii de plată </w:t>
      </w:r>
      <w:r w:rsidRPr="00E24FD9">
        <w:rPr>
          <w:rFonts w:ascii="Roboto" w:hAnsi="Roboto"/>
          <w:color w:val="000000" w:themeColor="text1"/>
          <w:sz w:val="24"/>
          <w:szCs w:val="24"/>
          <w:lang w:val="ro-RO"/>
        </w:rPr>
        <w:lastRenderedPageBreak/>
        <w:t>se asigură că beneficiarul plății căruia plătitorul intenționează să îi trimită un transfer credit este identificat corect. În acest scop, prestatorul de servicii de plată informează plătitorul într-un mod care îi permite plătitorului să valideze beneficiarul plății înainte de a autoriza transferul credit.</w:t>
      </w:r>
    </w:p>
    <w:p w14:paraId="64F32D0B" w14:textId="77777777" w:rsidR="00727797" w:rsidRPr="00E24FD9" w:rsidRDefault="00EB3226" w:rsidP="00EF055D">
      <w:pPr>
        <w:pStyle w:val="ListParagraph"/>
        <w:numPr>
          <w:ilvl w:val="0"/>
          <w:numId w:val="2"/>
        </w:numPr>
        <w:spacing w:after="0"/>
        <w:ind w:left="0" w:firstLine="567"/>
        <w:jc w:val="both"/>
        <w:rPr>
          <w:rFonts w:ascii="Roboto" w:hAnsi="Roboto"/>
          <w:color w:val="000000" w:themeColor="text1"/>
          <w:sz w:val="24"/>
          <w:szCs w:val="24"/>
          <w:lang w:val="ro-RO"/>
        </w:rPr>
      </w:pPr>
      <w:r w:rsidRPr="00E24FD9">
        <w:rPr>
          <w:rFonts w:ascii="Roboto" w:hAnsi="Roboto"/>
          <w:color w:val="000000" w:themeColor="text1"/>
          <w:sz w:val="24"/>
          <w:szCs w:val="24"/>
          <w:lang w:val="ro-RO"/>
        </w:rPr>
        <w:t>În cazul în care numărul de identificare a contului de plăți menționat la punctul 1 subpunctul 1) din anexa nr. 6 sau numele beneficiarului plății este furnizat de un prestator de servicii de inițiere a plății și nu de plătitor, respectivul prestator de servicii de inițiere a plății se asigură că informațiile privind beneficiarul plății sunt corecte.</w:t>
      </w:r>
    </w:p>
    <w:p w14:paraId="42476112" w14:textId="77777777" w:rsidR="00727797" w:rsidRPr="00E24FD9" w:rsidRDefault="00EB3226" w:rsidP="00EF055D">
      <w:pPr>
        <w:pStyle w:val="ListParagraph"/>
        <w:numPr>
          <w:ilvl w:val="0"/>
          <w:numId w:val="2"/>
        </w:numPr>
        <w:spacing w:after="0"/>
        <w:ind w:left="0" w:firstLine="567"/>
        <w:jc w:val="both"/>
        <w:rPr>
          <w:rFonts w:ascii="Roboto" w:hAnsi="Roboto"/>
          <w:color w:val="000000" w:themeColor="text1"/>
          <w:sz w:val="24"/>
          <w:szCs w:val="24"/>
          <w:lang w:val="ro-RO"/>
        </w:rPr>
      </w:pPr>
      <w:r w:rsidRPr="00E24FD9">
        <w:rPr>
          <w:rFonts w:ascii="Roboto" w:hAnsi="Roboto"/>
          <w:color w:val="000000" w:themeColor="text1"/>
          <w:sz w:val="24"/>
          <w:szCs w:val="24"/>
          <w:lang w:val="ro-RO"/>
        </w:rPr>
        <w:t>În sensul punctului 87 subpunctul 4) prestatorul de servicii de plată,  și, în sensul punctului 88, prestatorii de servicii de inițiere a plății mențin proceduri interne solide pentru a se asigura că informațiile privind beneficiarii plății sunt corecte.</w:t>
      </w:r>
    </w:p>
    <w:p w14:paraId="6822F2AF" w14:textId="77777777" w:rsidR="00727797" w:rsidRPr="00E24FD9" w:rsidRDefault="00EB3226" w:rsidP="00EF055D">
      <w:pPr>
        <w:pStyle w:val="ListParagraph"/>
        <w:numPr>
          <w:ilvl w:val="0"/>
          <w:numId w:val="2"/>
        </w:numPr>
        <w:spacing w:after="0"/>
        <w:ind w:left="0" w:firstLine="567"/>
        <w:jc w:val="both"/>
        <w:rPr>
          <w:rFonts w:ascii="Roboto" w:hAnsi="Roboto"/>
          <w:color w:val="000000" w:themeColor="text1"/>
          <w:sz w:val="24"/>
          <w:szCs w:val="24"/>
          <w:lang w:val="ro-RO"/>
        </w:rPr>
      </w:pPr>
      <w:r w:rsidRPr="00E24FD9">
        <w:rPr>
          <w:rFonts w:ascii="Roboto" w:hAnsi="Roboto"/>
          <w:color w:val="000000" w:themeColor="text1"/>
          <w:sz w:val="24"/>
          <w:szCs w:val="24"/>
          <w:lang w:val="ro-RO"/>
        </w:rPr>
        <w:t>În cazul ordinelor de plată pe suport de hârtie, prestatorul de servicii de plată al plătitorului efectuează serviciul de asigurare a verificării în momentul primirii ordinului de plată, cu excepția cazului în care plătitorul nu este prezent la momentul primirii.</w:t>
      </w:r>
    </w:p>
    <w:p w14:paraId="59BA2932" w14:textId="77777777" w:rsidR="00727797" w:rsidRPr="00E24FD9" w:rsidRDefault="00EB3226" w:rsidP="00EF055D">
      <w:pPr>
        <w:pStyle w:val="ListParagraph"/>
        <w:numPr>
          <w:ilvl w:val="0"/>
          <w:numId w:val="2"/>
        </w:numPr>
        <w:spacing w:after="0"/>
        <w:ind w:left="0" w:firstLine="567"/>
        <w:jc w:val="both"/>
        <w:rPr>
          <w:rFonts w:ascii="Roboto" w:hAnsi="Roboto"/>
          <w:color w:val="000000" w:themeColor="text1"/>
          <w:sz w:val="24"/>
          <w:szCs w:val="24"/>
          <w:lang w:val="ro-RO"/>
        </w:rPr>
      </w:pPr>
      <w:r w:rsidRPr="00E24FD9">
        <w:rPr>
          <w:rFonts w:ascii="Roboto" w:hAnsi="Roboto"/>
          <w:color w:val="000000" w:themeColor="text1"/>
          <w:sz w:val="24"/>
          <w:szCs w:val="24"/>
          <w:lang w:val="ro-RO"/>
        </w:rPr>
        <w:t>Prestatorul de servicii de plată se asigură că efectuarea serviciului de asigurare a verificării și a serviciului descris la punctul 88 nu împiedică plătitorii să autorizeze transferul credit în cauză.</w:t>
      </w:r>
    </w:p>
    <w:p w14:paraId="01CD389E" w14:textId="77777777" w:rsidR="00727797" w:rsidRPr="00E24FD9" w:rsidRDefault="00EB3226" w:rsidP="00EF055D">
      <w:pPr>
        <w:pStyle w:val="ListParagraph"/>
        <w:numPr>
          <w:ilvl w:val="0"/>
          <w:numId w:val="2"/>
        </w:numPr>
        <w:spacing w:after="0"/>
        <w:ind w:left="0" w:firstLine="567"/>
        <w:jc w:val="both"/>
        <w:rPr>
          <w:rFonts w:ascii="Roboto" w:hAnsi="Roboto"/>
          <w:color w:val="000000" w:themeColor="text1"/>
          <w:sz w:val="24"/>
          <w:szCs w:val="24"/>
          <w:lang w:val="ro-RO"/>
        </w:rPr>
      </w:pPr>
      <w:r w:rsidRPr="00E24FD9">
        <w:rPr>
          <w:rFonts w:ascii="Roboto" w:hAnsi="Roboto"/>
          <w:color w:val="000000" w:themeColor="text1"/>
          <w:sz w:val="24"/>
          <w:szCs w:val="24"/>
          <w:lang w:val="ro-RO"/>
        </w:rPr>
        <w:t>Prestatorii de servicii de plată oferă utilizatorilor de servicii de plată care nu sunt consumatori mijloacele de a renunța la primirea serviciului de asigurare a verificării atunci când transmit mai multe ordine de plată sub formă de pachet.</w:t>
      </w:r>
    </w:p>
    <w:p w14:paraId="22C2546E" w14:textId="77777777" w:rsidR="00727797" w:rsidRPr="00E24FD9" w:rsidRDefault="00EB3226" w:rsidP="00EF055D">
      <w:pPr>
        <w:pStyle w:val="ListParagraph"/>
        <w:numPr>
          <w:ilvl w:val="0"/>
          <w:numId w:val="2"/>
        </w:numPr>
        <w:spacing w:after="0"/>
        <w:ind w:left="0" w:firstLine="567"/>
        <w:jc w:val="both"/>
        <w:rPr>
          <w:rFonts w:ascii="Roboto" w:hAnsi="Roboto"/>
          <w:color w:val="000000" w:themeColor="text1"/>
          <w:sz w:val="24"/>
          <w:szCs w:val="24"/>
          <w:lang w:val="ro-RO"/>
        </w:rPr>
      </w:pPr>
      <w:r w:rsidRPr="00E24FD9">
        <w:rPr>
          <w:rFonts w:ascii="Roboto" w:hAnsi="Roboto"/>
          <w:color w:val="000000" w:themeColor="text1"/>
          <w:sz w:val="24"/>
          <w:szCs w:val="24"/>
          <w:lang w:val="ro-RO"/>
        </w:rPr>
        <w:t>Prestatorii de servicii de plată se asigură că utilizatorii de servicii de plată care au renunțat la primirea serviciului de asigurare a verificării au dreptul de a solicita în orice moment să primească din nou serviciul respectiv.</w:t>
      </w:r>
    </w:p>
    <w:p w14:paraId="2C9C8C87" w14:textId="77777777" w:rsidR="00727797" w:rsidRPr="00E24FD9" w:rsidRDefault="00EB3226" w:rsidP="00EF055D">
      <w:pPr>
        <w:pStyle w:val="ListParagraph"/>
        <w:numPr>
          <w:ilvl w:val="0"/>
          <w:numId w:val="2"/>
        </w:numPr>
        <w:spacing w:after="0"/>
        <w:ind w:left="0" w:firstLine="567"/>
        <w:jc w:val="both"/>
        <w:rPr>
          <w:rFonts w:ascii="Roboto" w:hAnsi="Roboto"/>
          <w:color w:val="000000" w:themeColor="text1"/>
          <w:sz w:val="24"/>
          <w:szCs w:val="24"/>
          <w:lang w:val="ro-RO"/>
        </w:rPr>
      </w:pPr>
      <w:r w:rsidRPr="00E24FD9">
        <w:rPr>
          <w:rFonts w:ascii="Roboto" w:hAnsi="Roboto"/>
          <w:color w:val="000000" w:themeColor="text1"/>
          <w:sz w:val="24"/>
          <w:szCs w:val="24"/>
          <w:lang w:val="ro-RO"/>
        </w:rPr>
        <w:t>Ori de câte ori prestatorul de servicii de plată al plătitorului îi transmite plătitorului o notificare în conformitate cu punctul 87 subpunctul 1), 2) sau 3), prestatorul de servicii de plată respectiv informează în același timp plătitorul că autorizarea transferului credit ar putea duce la transferarea fondurilor într-un cont de plăți care nu este deținut de beneficiarul plății indicat de plătitor. Un prestator de servicii de plată furnizează aceste informații utilizatorului de servicii de plată care nu este un consumator atunci când respectivul utilizator de servicii de plată renunță la primirea serviciului de asigurare a verificării atunci când transmite mai multe ordine de plată sub formă de pachet. Prestatorul de servicii de plată îi informează pe utilizatorii de servicii de plată cu privire la implicațiile pentru răspunderea prestatorului de servicii de plată și drepturile de rambursare ale utilizatorului de servicii de plată care rezultă dintr-o decizie a utilizatorului de servicii de plată de a ignora o notificare astfel cum este menționată la punctul 87 subpunctul 1), 2) sau 3).</w:t>
      </w:r>
    </w:p>
    <w:p w14:paraId="7BF88D3C" w14:textId="00DBC755" w:rsidR="00727797" w:rsidRPr="00E24FD9" w:rsidRDefault="00EB3226" w:rsidP="00EF055D">
      <w:pPr>
        <w:pStyle w:val="ListParagraph"/>
        <w:numPr>
          <w:ilvl w:val="0"/>
          <w:numId w:val="2"/>
        </w:numPr>
        <w:spacing w:after="0"/>
        <w:ind w:left="0" w:firstLine="567"/>
        <w:jc w:val="both"/>
        <w:rPr>
          <w:rFonts w:ascii="Roboto" w:hAnsi="Roboto"/>
          <w:color w:val="000000" w:themeColor="text1"/>
          <w:sz w:val="24"/>
          <w:szCs w:val="24"/>
          <w:lang w:val="ro-RO"/>
        </w:rPr>
      </w:pPr>
      <w:r w:rsidRPr="00E24FD9">
        <w:rPr>
          <w:rFonts w:ascii="Roboto" w:hAnsi="Roboto"/>
          <w:color w:val="000000" w:themeColor="text1"/>
          <w:sz w:val="24"/>
          <w:szCs w:val="24"/>
          <w:lang w:val="ro-RO"/>
        </w:rPr>
        <w:t xml:space="preserve">Un prestator de servicii de plată nu poate fi considerat răspunzător pentru executarea unui transfer credit către un beneficiar neintenționat al plății pe baza unui cod unic de identificare incorect, astfel cum se prevede la art. </w:t>
      </w:r>
      <w:r w:rsidR="007F38A3" w:rsidRPr="00E24FD9">
        <w:rPr>
          <w:rFonts w:ascii="Roboto" w:hAnsi="Roboto"/>
          <w:color w:val="000000" w:themeColor="text1"/>
          <w:sz w:val="24"/>
          <w:szCs w:val="24"/>
          <w:lang w:val="ro-RO"/>
        </w:rPr>
        <w:t xml:space="preserve">88 din Directiva (UE) 2015/2366, </w:t>
      </w:r>
      <w:r w:rsidRPr="00E24FD9">
        <w:rPr>
          <w:rFonts w:ascii="Roboto" w:hAnsi="Roboto"/>
          <w:color w:val="000000" w:themeColor="text1"/>
          <w:sz w:val="24"/>
          <w:szCs w:val="24"/>
          <w:lang w:val="ro-RO"/>
        </w:rPr>
        <w:t>cu condiția să fi îndeplinit cerințele prezentului articol.</w:t>
      </w:r>
    </w:p>
    <w:p w14:paraId="277C4B0B" w14:textId="77777777" w:rsidR="00727797" w:rsidRPr="00E24FD9" w:rsidRDefault="00EB3226" w:rsidP="00EF055D">
      <w:pPr>
        <w:pStyle w:val="ListParagraph"/>
        <w:numPr>
          <w:ilvl w:val="0"/>
          <w:numId w:val="2"/>
        </w:numPr>
        <w:spacing w:after="0"/>
        <w:ind w:left="0" w:firstLine="567"/>
        <w:jc w:val="both"/>
        <w:rPr>
          <w:rFonts w:ascii="Roboto" w:hAnsi="Roboto"/>
          <w:color w:val="000000" w:themeColor="text1"/>
          <w:sz w:val="24"/>
          <w:szCs w:val="24"/>
          <w:lang w:val="ro-RO"/>
        </w:rPr>
      </w:pPr>
      <w:r w:rsidRPr="00E24FD9">
        <w:rPr>
          <w:rFonts w:ascii="Roboto" w:hAnsi="Roboto"/>
          <w:color w:val="000000" w:themeColor="text1"/>
          <w:sz w:val="24"/>
          <w:szCs w:val="24"/>
          <w:lang w:val="ro-RO"/>
        </w:rPr>
        <w:lastRenderedPageBreak/>
        <w:t>În cazul în care prestatorul de servicii de plată al plătitorului nu respectă pct. 87 sau în cazul în care prestatorul de servicii de inițiere a plății nu respectă pct. 88 și în cazul în care nerespectarea duce la o operațiune de plată executată în mod defectuos, prestatorul de servicii de plată al plătitorului rambursează plătitorului fără întârziere suma transferată și, după caz, readuce contul de plăți debitat la starea în care s-ar fi aflat dacă operațiunea nu ar fi avut loc.</w:t>
      </w:r>
    </w:p>
    <w:p w14:paraId="3006CDDD" w14:textId="77777777" w:rsidR="00727797" w:rsidRPr="00E24FD9" w:rsidRDefault="00EB3226" w:rsidP="00EF055D">
      <w:pPr>
        <w:pStyle w:val="ListParagraph"/>
        <w:numPr>
          <w:ilvl w:val="0"/>
          <w:numId w:val="2"/>
        </w:numPr>
        <w:spacing w:after="0"/>
        <w:ind w:left="0" w:firstLine="567"/>
        <w:jc w:val="both"/>
        <w:rPr>
          <w:rFonts w:ascii="Roboto" w:hAnsi="Roboto"/>
          <w:color w:val="000000" w:themeColor="text1"/>
          <w:sz w:val="24"/>
          <w:szCs w:val="24"/>
          <w:lang w:val="ro-RO"/>
        </w:rPr>
      </w:pPr>
      <w:r w:rsidRPr="00E24FD9">
        <w:rPr>
          <w:rFonts w:ascii="Roboto" w:hAnsi="Roboto"/>
          <w:color w:val="000000" w:themeColor="text1"/>
          <w:sz w:val="24"/>
          <w:szCs w:val="24"/>
          <w:lang w:val="ro-RO"/>
        </w:rPr>
        <w:t>În cazul în care nerespectarea are loc ca urmare a faptului că prestatorul de servicii de plată al beneficiarului plății sau prestatorul de servicii de inițiere a plății nu și-a îndeplinit obligațiile care îi revin în temeiul prezentului articol, prestatorul de servicii de plată al beneficiarului plății sau, după caz, prestatorul de servicii de inițiere a plății despăgubește prestatorul de servicii de plată al plătitorului pentru prejudiciul financiar cauzat prestatorului de servicii de plată al plătitorului prin nerespectarea respectivă.</w:t>
      </w:r>
    </w:p>
    <w:p w14:paraId="397DD8EC" w14:textId="7781221E" w:rsidR="00EB3226" w:rsidRPr="00E24FD9" w:rsidRDefault="00EB3226" w:rsidP="00EF055D">
      <w:pPr>
        <w:pStyle w:val="ListParagraph"/>
        <w:numPr>
          <w:ilvl w:val="0"/>
          <w:numId w:val="2"/>
        </w:numPr>
        <w:spacing w:after="0"/>
        <w:ind w:left="0" w:firstLine="567"/>
        <w:jc w:val="both"/>
        <w:rPr>
          <w:rFonts w:ascii="Roboto" w:hAnsi="Roboto"/>
          <w:color w:val="000000" w:themeColor="text1"/>
          <w:sz w:val="24"/>
          <w:szCs w:val="24"/>
          <w:lang w:val="ro-RO"/>
        </w:rPr>
      </w:pPr>
      <w:r w:rsidRPr="00E24FD9">
        <w:rPr>
          <w:rFonts w:ascii="Roboto" w:hAnsi="Roboto"/>
          <w:color w:val="000000" w:themeColor="text1"/>
          <w:sz w:val="24"/>
          <w:szCs w:val="24"/>
          <w:lang w:val="ro-RO"/>
        </w:rPr>
        <w:t>Orice pierdere financiară suplimentară cauzată plătitorului poate fi despăgubită în conformitate cu legislația aplicabilă contractului încheiat între plătitor și prestatorului de servicii de plată relevant.</w:t>
      </w:r>
    </w:p>
    <w:p w14:paraId="2BF7B352" w14:textId="77777777" w:rsidR="00EB3226" w:rsidRPr="00E24FD9" w:rsidRDefault="00EB3226" w:rsidP="00EF055D">
      <w:pPr>
        <w:spacing w:after="0"/>
        <w:ind w:firstLine="567"/>
        <w:jc w:val="both"/>
        <w:rPr>
          <w:rFonts w:ascii="Roboto" w:hAnsi="Roboto"/>
          <w:b/>
          <w:bCs/>
          <w:color w:val="000000" w:themeColor="text1"/>
          <w:sz w:val="24"/>
          <w:szCs w:val="24"/>
          <w:lang w:val="ro-RO"/>
        </w:rPr>
      </w:pPr>
    </w:p>
    <w:p w14:paraId="58A7259B" w14:textId="77777777" w:rsidR="00EB3226" w:rsidRPr="00E24FD9" w:rsidRDefault="00EB3226" w:rsidP="00EF055D">
      <w:pPr>
        <w:spacing w:after="0"/>
        <w:ind w:firstLine="567"/>
        <w:jc w:val="center"/>
        <w:rPr>
          <w:rFonts w:ascii="Roboto" w:hAnsi="Roboto"/>
          <w:b/>
          <w:bCs/>
          <w:color w:val="000000" w:themeColor="text1"/>
          <w:sz w:val="24"/>
          <w:szCs w:val="24"/>
          <w:lang w:val="ro-RO"/>
        </w:rPr>
      </w:pPr>
      <w:r w:rsidRPr="00E24FD9">
        <w:rPr>
          <w:rFonts w:ascii="Roboto" w:hAnsi="Roboto"/>
          <w:b/>
          <w:bCs/>
          <w:color w:val="000000" w:themeColor="text1"/>
          <w:sz w:val="24"/>
          <w:szCs w:val="24"/>
          <w:lang w:val="ro-RO"/>
        </w:rPr>
        <w:t>Secțiunea 6</w:t>
      </w:r>
    </w:p>
    <w:p w14:paraId="1F5A9CD4" w14:textId="77777777" w:rsidR="00EB3226" w:rsidRPr="00E24FD9" w:rsidRDefault="00EB3226" w:rsidP="00EF055D">
      <w:pPr>
        <w:spacing w:after="0"/>
        <w:ind w:firstLine="567"/>
        <w:jc w:val="center"/>
        <w:rPr>
          <w:rFonts w:ascii="Roboto" w:hAnsi="Roboto"/>
          <w:b/>
          <w:bCs/>
          <w:color w:val="000000" w:themeColor="text1"/>
          <w:sz w:val="24"/>
          <w:szCs w:val="24"/>
          <w:lang w:val="ro-RO"/>
        </w:rPr>
      </w:pPr>
      <w:r w:rsidRPr="00E24FD9">
        <w:rPr>
          <w:rFonts w:ascii="Roboto" w:hAnsi="Roboto"/>
          <w:b/>
          <w:bCs/>
          <w:color w:val="000000" w:themeColor="text1"/>
          <w:sz w:val="24"/>
          <w:szCs w:val="24"/>
          <w:lang w:val="ro-RO"/>
        </w:rPr>
        <w:t>VERIFICAREA DE CĂTRE PRESTATORII DE SERVICII DE PLATĂ CARE OFERĂ TRANSFERURI CREDIT INSTANT DACĂ UN UTILIZATOR DE SERVICII DE PLATĂ ESTE O PERSOANĂ SAU O ENTITATE CĂREIA I SE APLICĂ SANCȚIUNI FINANCIARE SPECIFICE</w:t>
      </w:r>
    </w:p>
    <w:p w14:paraId="454E3FBA" w14:textId="77777777" w:rsidR="00443B0F" w:rsidRPr="00E24FD9" w:rsidRDefault="00443B0F" w:rsidP="00EF055D">
      <w:pPr>
        <w:spacing w:after="0"/>
        <w:ind w:firstLine="567"/>
        <w:jc w:val="center"/>
        <w:rPr>
          <w:rFonts w:ascii="Roboto" w:hAnsi="Roboto"/>
          <w:color w:val="000000" w:themeColor="text1"/>
          <w:sz w:val="24"/>
          <w:szCs w:val="24"/>
          <w:lang w:val="ro-RO"/>
        </w:rPr>
      </w:pPr>
    </w:p>
    <w:p w14:paraId="32B3074C" w14:textId="77777777" w:rsidR="00727797" w:rsidRPr="00E24FD9" w:rsidRDefault="00EB3226" w:rsidP="00EF055D">
      <w:pPr>
        <w:pStyle w:val="ListParagraph"/>
        <w:numPr>
          <w:ilvl w:val="0"/>
          <w:numId w:val="2"/>
        </w:numPr>
        <w:spacing w:after="0"/>
        <w:ind w:left="0" w:firstLine="567"/>
        <w:jc w:val="both"/>
        <w:rPr>
          <w:rFonts w:ascii="Roboto" w:hAnsi="Roboto"/>
          <w:color w:val="000000" w:themeColor="text1"/>
          <w:sz w:val="24"/>
          <w:szCs w:val="24"/>
          <w:lang w:val="ro-RO"/>
        </w:rPr>
      </w:pPr>
      <w:r w:rsidRPr="00E24FD9">
        <w:rPr>
          <w:rFonts w:ascii="Roboto" w:hAnsi="Roboto"/>
          <w:color w:val="000000" w:themeColor="text1"/>
          <w:sz w:val="24"/>
          <w:szCs w:val="24"/>
          <w:lang w:val="ro-RO"/>
        </w:rPr>
        <w:t>Prestatorul de servicii de plată care oferă transferuri credit instant verifică dacă oricare dintre utilizatorii de servicii de plată sunt persoane sau entități cărora li se aplică sancțiuni financiare specifice. Prestatorul de servicii de plată efectuează astfel de verificări imediat după intrarea în vigoare a oricăror noi sancțiuni financiare specifice și imediat după intrarea în vigoare a oricăror modificări ale unor astfel de sancțiuni financiare specifice, și cel puțin o dată în fiecare zi calendaristică.</w:t>
      </w:r>
    </w:p>
    <w:p w14:paraId="66A2F43D" w14:textId="77777777" w:rsidR="00727797" w:rsidRPr="00E24FD9" w:rsidRDefault="00EB3226" w:rsidP="00EF055D">
      <w:pPr>
        <w:pStyle w:val="ListParagraph"/>
        <w:numPr>
          <w:ilvl w:val="0"/>
          <w:numId w:val="2"/>
        </w:numPr>
        <w:spacing w:after="0"/>
        <w:ind w:left="0" w:firstLine="567"/>
        <w:jc w:val="both"/>
        <w:rPr>
          <w:rFonts w:ascii="Roboto" w:hAnsi="Roboto"/>
          <w:color w:val="000000" w:themeColor="text1"/>
          <w:sz w:val="24"/>
          <w:szCs w:val="24"/>
          <w:lang w:val="ro-RO"/>
        </w:rPr>
      </w:pPr>
      <w:r w:rsidRPr="00E24FD9">
        <w:rPr>
          <w:rFonts w:ascii="Roboto" w:hAnsi="Roboto"/>
          <w:color w:val="000000" w:themeColor="text1"/>
          <w:sz w:val="24"/>
          <w:szCs w:val="24"/>
          <w:lang w:val="ro-RO"/>
        </w:rPr>
        <w:t>În timpul executării unui transfer credit instant, prestatorul de servicii de plată al plătitorului și prestatorul de servicii de plată al beneficiarului plății implicați în executarea transferului credit instant respectiv nu verifică, în plus față de verificările efectuate în temeiul pct. 99, dacă plătitorul sau beneficiarul plății ale căror conturi de plăți sunt utilizate pentru executarea transferului credit instant respectiv sunt persoane sau entități cărora li se aplică sancțiuni financiare specifice.</w:t>
      </w:r>
    </w:p>
    <w:p w14:paraId="1B1A0546" w14:textId="1CFE15D3" w:rsidR="00EB3226" w:rsidRPr="00E24FD9" w:rsidRDefault="00EB3226" w:rsidP="00EF055D">
      <w:pPr>
        <w:pStyle w:val="ListParagraph"/>
        <w:numPr>
          <w:ilvl w:val="0"/>
          <w:numId w:val="2"/>
        </w:numPr>
        <w:spacing w:after="0"/>
        <w:ind w:left="0" w:firstLine="567"/>
        <w:jc w:val="both"/>
        <w:rPr>
          <w:rFonts w:ascii="Roboto" w:hAnsi="Roboto"/>
          <w:color w:val="000000" w:themeColor="text1"/>
          <w:sz w:val="24"/>
          <w:szCs w:val="24"/>
          <w:lang w:val="ro-RO"/>
        </w:rPr>
      </w:pPr>
      <w:r w:rsidRPr="00E24FD9">
        <w:rPr>
          <w:rFonts w:ascii="Roboto" w:hAnsi="Roboto"/>
          <w:color w:val="000000" w:themeColor="text1"/>
          <w:sz w:val="24"/>
          <w:szCs w:val="24"/>
          <w:lang w:val="ro-RO"/>
        </w:rPr>
        <w:t>Punctul 99 nu aduce atingere acțiunilor întreprinse de prestatorul de servicii de plată pentru a se conforma măsurilor restrictive adoptate în conformitate cu art</w:t>
      </w:r>
      <w:r w:rsidR="007F38A3" w:rsidRPr="00E24FD9">
        <w:rPr>
          <w:rFonts w:ascii="Roboto" w:hAnsi="Roboto"/>
          <w:color w:val="000000" w:themeColor="text1"/>
          <w:sz w:val="24"/>
          <w:szCs w:val="24"/>
          <w:lang w:val="ro-RO"/>
        </w:rPr>
        <w:t xml:space="preserve">. </w:t>
      </w:r>
      <w:r w:rsidRPr="00E24FD9">
        <w:rPr>
          <w:rFonts w:ascii="Roboto" w:hAnsi="Roboto"/>
          <w:color w:val="000000" w:themeColor="text1"/>
          <w:sz w:val="24"/>
          <w:szCs w:val="24"/>
          <w:lang w:val="ro-RO"/>
        </w:rPr>
        <w:t xml:space="preserve"> 215 din TFUE, altele decât sancțiuni financiare specifice, măsurilor restrictive care nu sunt adoptate în conformitate cu art</w:t>
      </w:r>
      <w:r w:rsidR="007F38A3" w:rsidRPr="00E24FD9">
        <w:rPr>
          <w:rFonts w:ascii="Roboto" w:hAnsi="Roboto"/>
          <w:color w:val="000000" w:themeColor="text1"/>
          <w:sz w:val="24"/>
          <w:szCs w:val="24"/>
          <w:lang w:val="ro-RO"/>
        </w:rPr>
        <w:t xml:space="preserve">. </w:t>
      </w:r>
      <w:r w:rsidRPr="00E24FD9">
        <w:rPr>
          <w:rFonts w:ascii="Roboto" w:hAnsi="Roboto"/>
          <w:color w:val="000000" w:themeColor="text1"/>
          <w:sz w:val="24"/>
          <w:szCs w:val="24"/>
          <w:lang w:val="ro-RO"/>
        </w:rPr>
        <w:t xml:space="preserve"> 215 din TFUE sau dreptului Uniunii privind prevenirea spălării banilor și a finanțării terorismului.</w:t>
      </w:r>
    </w:p>
    <w:p w14:paraId="50490161" w14:textId="77777777" w:rsidR="00EB3226" w:rsidRDefault="00EB3226" w:rsidP="00EF055D">
      <w:pPr>
        <w:spacing w:after="0"/>
        <w:ind w:firstLine="567"/>
        <w:jc w:val="center"/>
        <w:rPr>
          <w:rFonts w:ascii="Roboto" w:hAnsi="Roboto"/>
          <w:b/>
          <w:bCs/>
          <w:color w:val="000000" w:themeColor="text1"/>
          <w:sz w:val="24"/>
          <w:szCs w:val="24"/>
          <w:lang w:val="ro-RO"/>
        </w:rPr>
      </w:pPr>
    </w:p>
    <w:p w14:paraId="24710AC0" w14:textId="77777777" w:rsidR="00EF055D" w:rsidRPr="00E24FD9" w:rsidRDefault="00EF055D" w:rsidP="00EF055D">
      <w:pPr>
        <w:spacing w:after="0"/>
        <w:ind w:firstLine="567"/>
        <w:jc w:val="center"/>
        <w:rPr>
          <w:rFonts w:ascii="Roboto" w:hAnsi="Roboto"/>
          <w:b/>
          <w:bCs/>
          <w:color w:val="000000" w:themeColor="text1"/>
          <w:sz w:val="24"/>
          <w:szCs w:val="24"/>
          <w:lang w:val="ro-RO"/>
        </w:rPr>
      </w:pPr>
    </w:p>
    <w:p w14:paraId="1BC6D3DC" w14:textId="77777777" w:rsidR="00EB3226" w:rsidRPr="00E24FD9" w:rsidRDefault="00EB3226" w:rsidP="00EF055D">
      <w:pPr>
        <w:spacing w:after="0"/>
        <w:ind w:firstLine="567"/>
        <w:jc w:val="center"/>
        <w:rPr>
          <w:rFonts w:ascii="Roboto" w:hAnsi="Roboto"/>
          <w:b/>
          <w:bCs/>
          <w:color w:val="000000" w:themeColor="text1"/>
          <w:sz w:val="24"/>
          <w:szCs w:val="24"/>
          <w:lang w:val="ro-RO"/>
        </w:rPr>
      </w:pPr>
      <w:r w:rsidRPr="00E24FD9">
        <w:rPr>
          <w:rFonts w:ascii="Roboto" w:hAnsi="Roboto"/>
          <w:b/>
          <w:bCs/>
          <w:color w:val="000000" w:themeColor="text1"/>
          <w:sz w:val="24"/>
          <w:szCs w:val="24"/>
          <w:lang w:val="ro-RO"/>
        </w:rPr>
        <w:lastRenderedPageBreak/>
        <w:t>Secțiunea 7</w:t>
      </w:r>
    </w:p>
    <w:p w14:paraId="35BA6ECC" w14:textId="5B1A0FF2" w:rsidR="00EB3226" w:rsidRPr="00E24FD9" w:rsidRDefault="00EB3226" w:rsidP="00EF055D">
      <w:pPr>
        <w:spacing w:after="0"/>
        <w:ind w:firstLine="567"/>
        <w:jc w:val="center"/>
        <w:rPr>
          <w:rFonts w:ascii="Roboto" w:hAnsi="Roboto"/>
          <w:b/>
          <w:bCs/>
          <w:color w:val="000000" w:themeColor="text1"/>
          <w:sz w:val="24"/>
          <w:szCs w:val="24"/>
          <w:lang w:val="ro-RO"/>
        </w:rPr>
      </w:pPr>
      <w:r w:rsidRPr="00E24FD9">
        <w:rPr>
          <w:rFonts w:ascii="Roboto" w:hAnsi="Roboto"/>
          <w:b/>
          <w:bCs/>
          <w:color w:val="000000" w:themeColor="text1"/>
          <w:sz w:val="24"/>
          <w:szCs w:val="24"/>
          <w:lang w:val="ro-RO"/>
        </w:rPr>
        <w:t>COMISIOANELE DE INTERSCHIMB PENTRU OPERAȚIUNILE DE DEBITARE DIRECTĂ</w:t>
      </w:r>
    </w:p>
    <w:p w14:paraId="3FEB7ED7" w14:textId="77777777" w:rsidR="00443B0F" w:rsidRPr="00E24FD9" w:rsidRDefault="00443B0F" w:rsidP="00EF055D">
      <w:pPr>
        <w:spacing w:after="0"/>
        <w:ind w:firstLine="567"/>
        <w:jc w:val="both"/>
        <w:rPr>
          <w:rFonts w:ascii="Roboto" w:hAnsi="Roboto"/>
          <w:b/>
          <w:bCs/>
          <w:color w:val="000000" w:themeColor="text1"/>
          <w:sz w:val="24"/>
          <w:szCs w:val="24"/>
          <w:lang w:val="ro-RO"/>
        </w:rPr>
      </w:pPr>
    </w:p>
    <w:p w14:paraId="7953FA71" w14:textId="77777777" w:rsidR="00727797" w:rsidRPr="00E24FD9" w:rsidRDefault="00EB3226" w:rsidP="00EF055D">
      <w:pPr>
        <w:pStyle w:val="ListParagraph"/>
        <w:numPr>
          <w:ilvl w:val="0"/>
          <w:numId w:val="2"/>
        </w:numPr>
        <w:spacing w:after="0"/>
        <w:ind w:left="0" w:firstLine="567"/>
        <w:jc w:val="both"/>
        <w:rPr>
          <w:rFonts w:ascii="Roboto" w:hAnsi="Roboto"/>
          <w:color w:val="000000" w:themeColor="text1"/>
          <w:sz w:val="24"/>
          <w:szCs w:val="24"/>
          <w:lang w:val="ro-RO"/>
        </w:rPr>
      </w:pPr>
      <w:r w:rsidRPr="00E24FD9">
        <w:rPr>
          <w:rFonts w:ascii="Roboto" w:hAnsi="Roboto"/>
          <w:color w:val="000000" w:themeColor="text1"/>
          <w:sz w:val="24"/>
          <w:szCs w:val="24"/>
          <w:lang w:val="ro-RO"/>
        </w:rPr>
        <w:t xml:space="preserve">Fără a aduce atingere pct. 103, nu se mai aplică niciun MIF per operațiune de debitare directă și nici altă remunerație convenită cu obiect sau efect echivalent.  </w:t>
      </w:r>
    </w:p>
    <w:p w14:paraId="4E4D5185" w14:textId="66056DD9" w:rsidR="00EB3226" w:rsidRPr="00E24FD9" w:rsidRDefault="00EB3226" w:rsidP="00EF055D">
      <w:pPr>
        <w:pStyle w:val="ListParagraph"/>
        <w:numPr>
          <w:ilvl w:val="0"/>
          <w:numId w:val="2"/>
        </w:numPr>
        <w:spacing w:after="0"/>
        <w:ind w:left="0" w:firstLine="567"/>
        <w:jc w:val="both"/>
        <w:rPr>
          <w:rFonts w:ascii="Roboto" w:hAnsi="Roboto"/>
          <w:color w:val="000000" w:themeColor="text1"/>
          <w:sz w:val="24"/>
          <w:szCs w:val="24"/>
          <w:lang w:val="ro-RO"/>
        </w:rPr>
      </w:pPr>
      <w:r w:rsidRPr="00E24FD9">
        <w:rPr>
          <w:rFonts w:ascii="Roboto" w:hAnsi="Roboto"/>
          <w:color w:val="000000" w:themeColor="text1"/>
          <w:sz w:val="24"/>
          <w:szCs w:val="24"/>
          <w:lang w:val="ro-RO"/>
        </w:rPr>
        <w:t>În cazul tranzacțiilor R se poate aplica un MIF cu următoarele condiții:</w:t>
      </w:r>
    </w:p>
    <w:p w14:paraId="073D4472" w14:textId="77777777" w:rsidR="00EB3226" w:rsidRPr="00E24FD9" w:rsidRDefault="00EB3226" w:rsidP="00EF055D">
      <w:pPr>
        <w:spacing w:after="0"/>
        <w:ind w:firstLine="567"/>
        <w:jc w:val="both"/>
        <w:rPr>
          <w:rFonts w:ascii="Roboto" w:hAnsi="Roboto"/>
          <w:color w:val="000000" w:themeColor="text1"/>
          <w:sz w:val="24"/>
          <w:szCs w:val="24"/>
          <w:lang w:val="ro-RO"/>
        </w:rPr>
      </w:pPr>
      <w:r w:rsidRPr="00E24FD9">
        <w:rPr>
          <w:rFonts w:ascii="Roboto" w:hAnsi="Roboto"/>
          <w:color w:val="000000" w:themeColor="text1"/>
          <w:sz w:val="24"/>
          <w:szCs w:val="24"/>
          <w:lang w:val="ro-RO"/>
        </w:rPr>
        <w:t>1) acordul vizează alocarea eficientă a costurilor unui prestator de servicii de plată sau unui utilizator al serviciilor de plată care a generat tranzacția R, după caz, ținând cont de existența costurilor tranzacției, și garantează faptul că plătitorului nu îi sunt percepute comisioane în mod automat și că i se interzice prestatorului de servicii de plată să perceapă de la utilizatorul serviciilor de plată comisioane, pentru un anumit tip de tranzacție R, care depășesc costul suportat de prestatorul de servicii de plată pentru astfel de tranzacții;</w:t>
      </w:r>
    </w:p>
    <w:p w14:paraId="547776D2" w14:textId="77777777" w:rsidR="00EB3226" w:rsidRPr="00E24FD9" w:rsidRDefault="00EB3226" w:rsidP="00EF055D">
      <w:pPr>
        <w:spacing w:after="0"/>
        <w:ind w:firstLine="567"/>
        <w:jc w:val="both"/>
        <w:rPr>
          <w:rFonts w:ascii="Roboto" w:hAnsi="Roboto"/>
          <w:color w:val="000000" w:themeColor="text1"/>
          <w:sz w:val="24"/>
          <w:szCs w:val="24"/>
          <w:lang w:val="ro-RO"/>
        </w:rPr>
      </w:pPr>
      <w:r w:rsidRPr="00E24FD9">
        <w:rPr>
          <w:rFonts w:ascii="Roboto" w:hAnsi="Roboto"/>
          <w:color w:val="000000" w:themeColor="text1"/>
          <w:sz w:val="24"/>
          <w:szCs w:val="24"/>
          <w:lang w:val="ro-RO"/>
        </w:rPr>
        <w:t>2) comisioanele sunt strict bazate pe costuri;</w:t>
      </w:r>
    </w:p>
    <w:p w14:paraId="061632FB" w14:textId="77777777" w:rsidR="00EB3226" w:rsidRPr="00E24FD9" w:rsidRDefault="00EB3226" w:rsidP="00EF055D">
      <w:pPr>
        <w:spacing w:after="0"/>
        <w:ind w:firstLine="567"/>
        <w:jc w:val="both"/>
        <w:rPr>
          <w:rFonts w:ascii="Roboto" w:hAnsi="Roboto"/>
          <w:color w:val="000000" w:themeColor="text1"/>
          <w:sz w:val="24"/>
          <w:szCs w:val="24"/>
          <w:lang w:val="ro-RO"/>
        </w:rPr>
      </w:pPr>
      <w:r w:rsidRPr="00E24FD9">
        <w:rPr>
          <w:rFonts w:ascii="Roboto" w:hAnsi="Roboto"/>
          <w:color w:val="000000" w:themeColor="text1"/>
          <w:sz w:val="24"/>
          <w:szCs w:val="24"/>
          <w:lang w:val="ro-RO"/>
        </w:rPr>
        <w:t>3) nivelul comisioanelor nu depășește costurile efective de prelucrare a unei tranzacții R de către cel mai eficient sau cei mai eficienți prestatori de servicii de plată comparabili care sunt parte reprezentativă la acordul multilateral în termeni de volum al tranzacțiilor și natură a serviciilor;</w:t>
      </w:r>
    </w:p>
    <w:p w14:paraId="1CAE6EC0" w14:textId="77777777" w:rsidR="00EB3226" w:rsidRPr="00E24FD9" w:rsidRDefault="00EB3226" w:rsidP="00EF055D">
      <w:pPr>
        <w:spacing w:after="0"/>
        <w:ind w:firstLine="567"/>
        <w:jc w:val="both"/>
        <w:rPr>
          <w:rFonts w:ascii="Roboto" w:hAnsi="Roboto"/>
          <w:color w:val="000000" w:themeColor="text1"/>
          <w:sz w:val="24"/>
          <w:szCs w:val="24"/>
          <w:lang w:val="ro-RO"/>
        </w:rPr>
      </w:pPr>
      <w:r w:rsidRPr="00E24FD9">
        <w:rPr>
          <w:rFonts w:ascii="Roboto" w:hAnsi="Roboto"/>
          <w:color w:val="000000" w:themeColor="text1"/>
          <w:sz w:val="24"/>
          <w:szCs w:val="24"/>
          <w:lang w:val="ro-RO"/>
        </w:rPr>
        <w:t>4) aplicarea comisioanelor în conformitate cu subpunctele 1), 2) și 3) previne perceperea de către prestatorul serviciilor de plată a unor comisioane suplimentare legate de costurile acoperite de respectivele comisioane de interschimb din partea utilizatorilor serviciilor de plată respectivi;</w:t>
      </w:r>
    </w:p>
    <w:p w14:paraId="6ADB6BA0" w14:textId="77777777" w:rsidR="00EB3226" w:rsidRPr="00E24FD9" w:rsidRDefault="00EB3226" w:rsidP="00EF055D">
      <w:pPr>
        <w:spacing w:after="0"/>
        <w:ind w:firstLine="567"/>
        <w:jc w:val="both"/>
        <w:rPr>
          <w:rFonts w:ascii="Roboto" w:hAnsi="Roboto"/>
          <w:color w:val="000000" w:themeColor="text1"/>
          <w:sz w:val="24"/>
          <w:szCs w:val="24"/>
          <w:lang w:val="ro-RO"/>
        </w:rPr>
      </w:pPr>
      <w:r w:rsidRPr="00E24FD9">
        <w:rPr>
          <w:rFonts w:ascii="Roboto" w:hAnsi="Roboto"/>
          <w:color w:val="000000" w:themeColor="text1"/>
          <w:sz w:val="24"/>
          <w:szCs w:val="24"/>
          <w:lang w:val="ro-RO"/>
        </w:rPr>
        <w:t>5) nu există alternativă practică și viabilă economic la acord care să conducă la o prelucrare la fel de eficientă sau și mai eficientă a tranzacțiilor R, la costuri egale sau mai mici pentru consumatori.</w:t>
      </w:r>
    </w:p>
    <w:p w14:paraId="30B4EAA2" w14:textId="77777777" w:rsidR="00727797" w:rsidRPr="00E24FD9" w:rsidRDefault="00EB3226" w:rsidP="00EF055D">
      <w:pPr>
        <w:pStyle w:val="ListParagraph"/>
        <w:numPr>
          <w:ilvl w:val="0"/>
          <w:numId w:val="2"/>
        </w:numPr>
        <w:spacing w:after="0"/>
        <w:ind w:left="0" w:firstLine="567"/>
        <w:jc w:val="both"/>
        <w:rPr>
          <w:rFonts w:ascii="Roboto" w:hAnsi="Roboto"/>
          <w:color w:val="000000" w:themeColor="text1"/>
          <w:sz w:val="24"/>
          <w:szCs w:val="24"/>
          <w:lang w:val="ro-RO"/>
        </w:rPr>
      </w:pPr>
      <w:r w:rsidRPr="00E24FD9">
        <w:rPr>
          <w:rFonts w:ascii="Roboto" w:hAnsi="Roboto"/>
          <w:color w:val="000000" w:themeColor="text1"/>
          <w:sz w:val="24"/>
          <w:szCs w:val="24"/>
          <w:lang w:val="ro-RO"/>
        </w:rPr>
        <w:t>În sensul punctului 103 subpunctul 1) numai categoriile de costuri care sunt relevante în mod direct și neechivoc pentru realizarea tranzacțiilor R se iau în calculul comisioanelor pentru tranzacțiile R. Aceste costuri trebuie determinate cu precizie. Defalcarea sumei costurilor, inclusiv identificarea separată a fiecărei componente, face parte din acord în vederea facilitării verificării și a monitorizării.</w:t>
      </w:r>
    </w:p>
    <w:p w14:paraId="2E4ED8D0" w14:textId="3C41505E" w:rsidR="00EB3226" w:rsidRPr="00E24FD9" w:rsidRDefault="00EB3226" w:rsidP="00EF055D">
      <w:pPr>
        <w:pStyle w:val="ListParagraph"/>
        <w:numPr>
          <w:ilvl w:val="0"/>
          <w:numId w:val="2"/>
        </w:numPr>
        <w:spacing w:after="0"/>
        <w:ind w:left="0" w:firstLine="567"/>
        <w:jc w:val="both"/>
        <w:rPr>
          <w:rFonts w:ascii="Roboto" w:hAnsi="Roboto"/>
          <w:color w:val="000000" w:themeColor="text1"/>
          <w:sz w:val="24"/>
          <w:szCs w:val="24"/>
          <w:lang w:val="ro-RO"/>
        </w:rPr>
      </w:pPr>
      <w:r w:rsidRPr="00E24FD9">
        <w:rPr>
          <w:rFonts w:ascii="Roboto" w:hAnsi="Roboto"/>
          <w:color w:val="000000" w:themeColor="text1"/>
          <w:sz w:val="24"/>
          <w:szCs w:val="24"/>
          <w:lang w:val="ro-RO"/>
        </w:rPr>
        <w:t>Punctele 102 și 103 se aplică mutatis mutandis acordurilor unilaterale realizate de un prestator de servicii de plată și acordurilor bilaterale dintre prestatorii de servicii de plată care au un obiect sau efect echivalent unui acord multilateral.</w:t>
      </w:r>
    </w:p>
    <w:p w14:paraId="21E06DD2" w14:textId="77777777" w:rsidR="00EB3226" w:rsidRPr="00E24FD9" w:rsidRDefault="00EB3226" w:rsidP="00EF055D">
      <w:pPr>
        <w:spacing w:after="0"/>
        <w:ind w:firstLine="567"/>
        <w:jc w:val="both"/>
        <w:rPr>
          <w:rFonts w:ascii="Roboto" w:hAnsi="Roboto"/>
          <w:color w:val="000000" w:themeColor="text1"/>
          <w:sz w:val="24"/>
          <w:szCs w:val="24"/>
          <w:lang w:val="ro-RO"/>
        </w:rPr>
      </w:pPr>
    </w:p>
    <w:p w14:paraId="39E1C4FE" w14:textId="77777777" w:rsidR="00EB3226" w:rsidRPr="00E24FD9" w:rsidRDefault="00EB3226" w:rsidP="00EF055D">
      <w:pPr>
        <w:spacing w:after="0"/>
        <w:ind w:firstLine="567"/>
        <w:jc w:val="center"/>
        <w:rPr>
          <w:rFonts w:ascii="Roboto" w:hAnsi="Roboto"/>
          <w:b/>
          <w:bCs/>
          <w:color w:val="000000" w:themeColor="text1"/>
          <w:sz w:val="24"/>
          <w:szCs w:val="24"/>
          <w:lang w:val="ro-RO"/>
        </w:rPr>
      </w:pPr>
      <w:r w:rsidRPr="00E24FD9">
        <w:rPr>
          <w:rFonts w:ascii="Roboto" w:hAnsi="Roboto"/>
          <w:b/>
          <w:bCs/>
          <w:color w:val="000000" w:themeColor="text1"/>
          <w:sz w:val="24"/>
          <w:szCs w:val="24"/>
          <w:lang w:val="ro-RO"/>
        </w:rPr>
        <w:t>Secțiunea 8</w:t>
      </w:r>
    </w:p>
    <w:p w14:paraId="254F047D" w14:textId="1C5A287C" w:rsidR="00EB3226" w:rsidRPr="00E24FD9" w:rsidRDefault="00EB3226" w:rsidP="00EF055D">
      <w:pPr>
        <w:spacing w:after="0"/>
        <w:ind w:firstLine="567"/>
        <w:jc w:val="center"/>
        <w:rPr>
          <w:rFonts w:ascii="Roboto" w:hAnsi="Roboto"/>
          <w:b/>
          <w:bCs/>
          <w:color w:val="000000" w:themeColor="text1"/>
          <w:sz w:val="24"/>
          <w:szCs w:val="24"/>
          <w:lang w:val="ro-RO"/>
        </w:rPr>
      </w:pPr>
      <w:r w:rsidRPr="00E24FD9">
        <w:rPr>
          <w:rFonts w:ascii="Roboto" w:hAnsi="Roboto"/>
          <w:b/>
          <w:bCs/>
          <w:color w:val="000000" w:themeColor="text1"/>
          <w:sz w:val="24"/>
          <w:szCs w:val="24"/>
          <w:lang w:val="ro-RO"/>
        </w:rPr>
        <w:t>ACCESIBILITATEA PLĂȚILOR</w:t>
      </w:r>
    </w:p>
    <w:p w14:paraId="65C66C8A" w14:textId="77777777" w:rsidR="00727797" w:rsidRPr="00E24FD9" w:rsidRDefault="00727797" w:rsidP="00EF055D">
      <w:pPr>
        <w:spacing w:after="0"/>
        <w:ind w:firstLine="567"/>
        <w:jc w:val="both"/>
        <w:rPr>
          <w:rFonts w:ascii="Roboto" w:hAnsi="Roboto"/>
          <w:b/>
          <w:bCs/>
          <w:color w:val="000000" w:themeColor="text1"/>
          <w:sz w:val="24"/>
          <w:szCs w:val="24"/>
          <w:lang w:val="ro-RO"/>
        </w:rPr>
      </w:pPr>
    </w:p>
    <w:p w14:paraId="4AFBCF15" w14:textId="77777777" w:rsidR="00727797" w:rsidRPr="00E24FD9" w:rsidRDefault="00EB3226" w:rsidP="00EF055D">
      <w:pPr>
        <w:pStyle w:val="ListParagraph"/>
        <w:numPr>
          <w:ilvl w:val="0"/>
          <w:numId w:val="2"/>
        </w:numPr>
        <w:spacing w:after="0"/>
        <w:ind w:left="0" w:firstLine="567"/>
        <w:jc w:val="both"/>
        <w:rPr>
          <w:rFonts w:ascii="Roboto" w:hAnsi="Roboto"/>
          <w:color w:val="000000" w:themeColor="text1"/>
          <w:sz w:val="24"/>
          <w:szCs w:val="24"/>
          <w:lang w:val="ro-RO"/>
        </w:rPr>
      </w:pPr>
      <w:r w:rsidRPr="00E24FD9">
        <w:rPr>
          <w:rFonts w:ascii="Roboto" w:hAnsi="Roboto"/>
          <w:color w:val="000000" w:themeColor="text1"/>
          <w:sz w:val="24"/>
          <w:szCs w:val="24"/>
          <w:lang w:val="ro-RO"/>
        </w:rPr>
        <w:t xml:space="preserve">Un plătitor care efectuează un transfer de credit către un beneficiar al plății care deține un cont de plăți situat pe teritoriul Uniunii nu specifică statul membru în care contul de </w:t>
      </w:r>
      <w:r w:rsidRPr="00E24FD9">
        <w:rPr>
          <w:rFonts w:ascii="Roboto" w:hAnsi="Roboto"/>
          <w:color w:val="000000" w:themeColor="text1"/>
          <w:sz w:val="24"/>
          <w:szCs w:val="24"/>
          <w:lang w:val="ro-RO"/>
        </w:rPr>
        <w:lastRenderedPageBreak/>
        <w:t xml:space="preserve">plăți respectiv este situat, cu condiția ca acest cont de plăți să fie accesibil în conformitate cu prevederile din Secțiunea 1, Capitolul VII. </w:t>
      </w:r>
    </w:p>
    <w:p w14:paraId="60DB66E6" w14:textId="131BDAF9" w:rsidR="00230622" w:rsidRPr="00E24FD9" w:rsidRDefault="00EB3226" w:rsidP="00EF055D">
      <w:pPr>
        <w:pStyle w:val="ListParagraph"/>
        <w:numPr>
          <w:ilvl w:val="0"/>
          <w:numId w:val="2"/>
        </w:numPr>
        <w:spacing w:after="0"/>
        <w:ind w:left="0" w:firstLine="567"/>
        <w:jc w:val="both"/>
        <w:rPr>
          <w:rFonts w:ascii="Roboto" w:hAnsi="Roboto"/>
          <w:color w:val="000000" w:themeColor="text1"/>
          <w:sz w:val="24"/>
          <w:szCs w:val="24"/>
          <w:lang w:val="ro-RO"/>
        </w:rPr>
      </w:pPr>
      <w:r w:rsidRPr="00E24FD9">
        <w:rPr>
          <w:rFonts w:ascii="Roboto" w:hAnsi="Roboto"/>
          <w:color w:val="000000" w:themeColor="text1"/>
          <w:sz w:val="24"/>
          <w:szCs w:val="24"/>
          <w:lang w:val="ro-RO"/>
        </w:rPr>
        <w:t>Un beneficiar al plății care acceptă un transfer de credit sau care utilizează debitarea directă pentru a primi fonduri de la un plătitor care deține un cont de plăți situat pe teritoriul Uniunii nu specifică statul membru în care contul de plăți respectiv este situat, cu condiția ca acest cont de plăți să fie accesibil în conformitate cu prevederile din Secțiunea 1, Capitolul VII.</w:t>
      </w:r>
      <w:r w:rsidR="000F295B" w:rsidRPr="00E24FD9">
        <w:rPr>
          <w:rFonts w:ascii="Roboto" w:hAnsi="Roboto" w:cs="Arial"/>
          <w:sz w:val="24"/>
          <w:szCs w:val="24"/>
          <w:lang w:val="ro-MD"/>
        </w:rPr>
        <w:t>”</w:t>
      </w:r>
    </w:p>
    <w:p w14:paraId="016853BC" w14:textId="77777777" w:rsidR="007C700E" w:rsidRPr="00E24FD9" w:rsidRDefault="007C700E" w:rsidP="00EF055D">
      <w:pPr>
        <w:spacing w:after="0"/>
        <w:jc w:val="both"/>
        <w:rPr>
          <w:rFonts w:ascii="Roboto" w:hAnsi="Roboto"/>
          <w:color w:val="000000" w:themeColor="text1"/>
          <w:sz w:val="24"/>
          <w:szCs w:val="24"/>
          <w:lang w:val="ro-RO"/>
        </w:rPr>
      </w:pPr>
    </w:p>
    <w:p w14:paraId="579878F5" w14:textId="04392975" w:rsidR="007C700E" w:rsidRPr="00E24FD9" w:rsidRDefault="007C700E" w:rsidP="00EF055D">
      <w:pPr>
        <w:pStyle w:val="ListParagraph"/>
        <w:numPr>
          <w:ilvl w:val="1"/>
          <w:numId w:val="1"/>
        </w:numPr>
        <w:spacing w:after="0"/>
        <w:jc w:val="both"/>
        <w:rPr>
          <w:rFonts w:ascii="Roboto" w:hAnsi="Roboto"/>
          <w:color w:val="000000" w:themeColor="text1"/>
          <w:sz w:val="24"/>
          <w:szCs w:val="24"/>
          <w:lang w:val="ro-RO"/>
        </w:rPr>
      </w:pPr>
      <w:r w:rsidRPr="00E24FD9">
        <w:rPr>
          <w:rFonts w:ascii="Roboto" w:hAnsi="Roboto"/>
          <w:color w:val="000000" w:themeColor="text1"/>
          <w:sz w:val="24"/>
          <w:szCs w:val="24"/>
          <w:lang w:val="ro-RO"/>
        </w:rPr>
        <w:t xml:space="preserve">Se abrogă lit. f) de la pct. 2 </w:t>
      </w:r>
      <w:proofErr w:type="spellStart"/>
      <w:r w:rsidRPr="00E24FD9">
        <w:rPr>
          <w:rFonts w:ascii="Roboto" w:hAnsi="Roboto"/>
          <w:color w:val="000000" w:themeColor="text1"/>
          <w:sz w:val="24"/>
          <w:szCs w:val="24"/>
          <w:lang w:val="ro-RO"/>
        </w:rPr>
        <w:t>subpct</w:t>
      </w:r>
      <w:proofErr w:type="spellEnd"/>
      <w:r w:rsidRPr="00E24FD9">
        <w:rPr>
          <w:rFonts w:ascii="Roboto" w:hAnsi="Roboto"/>
          <w:color w:val="000000" w:themeColor="text1"/>
          <w:sz w:val="24"/>
          <w:szCs w:val="24"/>
          <w:lang w:val="ro-RO"/>
        </w:rPr>
        <w:t xml:space="preserve">. 1) și lit. </w:t>
      </w:r>
      <w:r w:rsidR="007A7DF6">
        <w:rPr>
          <w:rFonts w:ascii="Roboto" w:hAnsi="Roboto"/>
          <w:color w:val="000000" w:themeColor="text1"/>
          <w:sz w:val="24"/>
          <w:szCs w:val="24"/>
          <w:lang w:val="ro-RO"/>
        </w:rPr>
        <w:t>c</w:t>
      </w:r>
      <w:r w:rsidRPr="00E24FD9">
        <w:rPr>
          <w:rFonts w:ascii="Roboto" w:hAnsi="Roboto"/>
          <w:color w:val="000000" w:themeColor="text1"/>
          <w:sz w:val="24"/>
          <w:szCs w:val="24"/>
          <w:lang w:val="ro-RO"/>
        </w:rPr>
        <w:t xml:space="preserve">) de la pct. 3 </w:t>
      </w:r>
      <w:proofErr w:type="spellStart"/>
      <w:r w:rsidRPr="00E24FD9">
        <w:rPr>
          <w:rFonts w:ascii="Roboto" w:hAnsi="Roboto"/>
          <w:color w:val="000000" w:themeColor="text1"/>
          <w:sz w:val="24"/>
          <w:szCs w:val="24"/>
          <w:lang w:val="ro-RO"/>
        </w:rPr>
        <w:t>subpct</w:t>
      </w:r>
      <w:proofErr w:type="spellEnd"/>
      <w:r w:rsidRPr="00E24FD9">
        <w:rPr>
          <w:rFonts w:ascii="Roboto" w:hAnsi="Roboto"/>
          <w:color w:val="000000" w:themeColor="text1"/>
          <w:sz w:val="24"/>
          <w:szCs w:val="24"/>
          <w:lang w:val="ro-RO"/>
        </w:rPr>
        <w:t>. 1 din Anexa nr. 6.</w:t>
      </w:r>
    </w:p>
    <w:p w14:paraId="34BF1B0F" w14:textId="77777777" w:rsidR="00EB3226" w:rsidRPr="00E24FD9" w:rsidRDefault="00EB3226" w:rsidP="00EF055D">
      <w:pPr>
        <w:spacing w:after="0"/>
        <w:jc w:val="both"/>
        <w:rPr>
          <w:rFonts w:ascii="Roboto" w:hAnsi="Roboto"/>
          <w:b/>
          <w:bCs/>
          <w:color w:val="000000" w:themeColor="text1"/>
          <w:sz w:val="24"/>
          <w:szCs w:val="24"/>
          <w:lang w:val="ro-RO"/>
        </w:rPr>
      </w:pPr>
    </w:p>
    <w:bookmarkEnd w:id="5"/>
    <w:p w14:paraId="6F7FA7B4" w14:textId="77777777" w:rsidR="005A77A1" w:rsidRPr="00E24FD9" w:rsidRDefault="005A77A1" w:rsidP="00EF055D">
      <w:pPr>
        <w:pStyle w:val="ListParagraph"/>
        <w:numPr>
          <w:ilvl w:val="0"/>
          <w:numId w:val="1"/>
        </w:numPr>
        <w:tabs>
          <w:tab w:val="left" w:pos="426"/>
        </w:tabs>
        <w:spacing w:after="0"/>
        <w:ind w:left="0" w:firstLine="425"/>
        <w:jc w:val="both"/>
        <w:rPr>
          <w:rFonts w:ascii="Roboto" w:hAnsi="Roboto" w:cs="Arial"/>
          <w:sz w:val="24"/>
          <w:szCs w:val="24"/>
          <w:lang w:val="ro-RO"/>
        </w:rPr>
      </w:pPr>
      <w:r w:rsidRPr="00E24FD9">
        <w:rPr>
          <w:rFonts w:ascii="Roboto" w:hAnsi="Roboto" w:cs="Arial"/>
          <w:sz w:val="24"/>
          <w:szCs w:val="24"/>
          <w:lang w:val="ro-RO"/>
        </w:rPr>
        <w:t xml:space="preserve">Instrucțiunea cu privire la raportarea datelor aferente utilizării instrumentelor </w:t>
      </w:r>
      <w:proofErr w:type="spellStart"/>
      <w:r w:rsidRPr="00E24FD9">
        <w:rPr>
          <w:rFonts w:ascii="Roboto" w:hAnsi="Roboto" w:cs="Arial"/>
          <w:sz w:val="24"/>
          <w:szCs w:val="24"/>
          <w:lang w:val="ro-RO"/>
        </w:rPr>
        <w:t>şi</w:t>
      </w:r>
      <w:proofErr w:type="spellEnd"/>
      <w:r w:rsidRPr="00E24FD9">
        <w:rPr>
          <w:rFonts w:ascii="Roboto" w:hAnsi="Roboto" w:cs="Arial"/>
          <w:sz w:val="24"/>
          <w:szCs w:val="24"/>
          <w:lang w:val="ro-RO"/>
        </w:rPr>
        <w:t xml:space="preserve"> serviciilor de plată, aprobată prin Hotărârea Consiliului de administrație al Băncii Naționale a Moldovei nr. 211/2014 (Monitorul Oficial al Republicii Moldova, 2014, nr. 325-332, art. 1531), se modifică după cum urmează:</w:t>
      </w:r>
    </w:p>
    <w:p w14:paraId="3DC94D84" w14:textId="728BB612" w:rsidR="005A77A1" w:rsidRPr="00E24FD9" w:rsidRDefault="005A77A1" w:rsidP="00EF055D">
      <w:pPr>
        <w:pStyle w:val="ListParagraph"/>
        <w:tabs>
          <w:tab w:val="left" w:pos="851"/>
        </w:tabs>
        <w:spacing w:after="0"/>
        <w:ind w:left="0" w:firstLine="567"/>
        <w:jc w:val="both"/>
        <w:rPr>
          <w:rFonts w:ascii="Roboto" w:hAnsi="Roboto" w:cs="Arial"/>
          <w:sz w:val="24"/>
          <w:szCs w:val="24"/>
          <w:lang w:val="ro-RO"/>
        </w:rPr>
      </w:pPr>
      <w:r w:rsidRPr="00E24FD9">
        <w:rPr>
          <w:rFonts w:ascii="Roboto" w:hAnsi="Roboto" w:cs="Arial"/>
          <w:b/>
          <w:bCs/>
          <w:sz w:val="24"/>
          <w:szCs w:val="24"/>
          <w:lang w:val="ro-RO"/>
        </w:rPr>
        <w:t>2.1.</w:t>
      </w:r>
      <w:r w:rsidRPr="00E24FD9">
        <w:rPr>
          <w:rFonts w:ascii="Roboto" w:hAnsi="Roboto" w:cs="Arial"/>
          <w:sz w:val="24"/>
          <w:szCs w:val="24"/>
          <w:lang w:val="ro-RO"/>
        </w:rPr>
        <w:t xml:space="preserve"> în Anexa nr. 17 în formularul raportului ORD 5.22 Transfer de credit efectuat </w:t>
      </w:r>
      <w:proofErr w:type="spellStart"/>
      <w:r w:rsidRPr="00E24FD9">
        <w:rPr>
          <w:rFonts w:ascii="Roboto" w:hAnsi="Roboto" w:cs="Arial"/>
          <w:sz w:val="24"/>
          <w:szCs w:val="24"/>
          <w:lang w:val="ro-RO"/>
        </w:rPr>
        <w:t>şi</w:t>
      </w:r>
      <w:proofErr w:type="spellEnd"/>
      <w:r w:rsidRPr="00E24FD9">
        <w:rPr>
          <w:rFonts w:ascii="Roboto" w:hAnsi="Roboto" w:cs="Arial"/>
          <w:sz w:val="24"/>
          <w:szCs w:val="24"/>
          <w:lang w:val="ro-RO"/>
        </w:rPr>
        <w:t xml:space="preserve">/sau </w:t>
      </w:r>
      <w:proofErr w:type="spellStart"/>
      <w:r w:rsidRPr="00E24FD9">
        <w:rPr>
          <w:rFonts w:ascii="Roboto" w:hAnsi="Roboto" w:cs="Arial"/>
          <w:sz w:val="24"/>
          <w:szCs w:val="24"/>
          <w:lang w:val="ro-RO"/>
        </w:rPr>
        <w:t>recepţionat</w:t>
      </w:r>
      <w:proofErr w:type="spellEnd"/>
      <w:r w:rsidRPr="00E24FD9">
        <w:rPr>
          <w:rFonts w:ascii="Roboto" w:hAnsi="Roboto" w:cs="Arial"/>
          <w:sz w:val="24"/>
          <w:szCs w:val="24"/>
          <w:lang w:val="ro-RO"/>
        </w:rPr>
        <w:t xml:space="preserve"> prin intermediul schemelor de </w:t>
      </w:r>
      <w:proofErr w:type="spellStart"/>
      <w:r w:rsidRPr="00E24FD9">
        <w:rPr>
          <w:rFonts w:ascii="Roboto" w:hAnsi="Roboto" w:cs="Arial"/>
          <w:sz w:val="24"/>
          <w:szCs w:val="24"/>
          <w:lang w:val="ro-RO"/>
        </w:rPr>
        <w:t>plăţi</w:t>
      </w:r>
      <w:proofErr w:type="spellEnd"/>
      <w:r w:rsidRPr="00E24FD9">
        <w:rPr>
          <w:rFonts w:ascii="Roboto" w:hAnsi="Roboto" w:cs="Arial"/>
          <w:sz w:val="24"/>
          <w:szCs w:val="24"/>
          <w:lang w:val="ro-RO"/>
        </w:rPr>
        <w:t xml:space="preserve"> SEPA, altor </w:t>
      </w:r>
      <w:proofErr w:type="spellStart"/>
      <w:r w:rsidRPr="00E24FD9">
        <w:rPr>
          <w:rFonts w:ascii="Roboto" w:hAnsi="Roboto" w:cs="Arial"/>
          <w:sz w:val="24"/>
          <w:szCs w:val="24"/>
          <w:lang w:val="ro-RO"/>
        </w:rPr>
        <w:t>modalităţi</w:t>
      </w:r>
      <w:proofErr w:type="spellEnd"/>
      <w:r w:rsidRPr="00E24FD9">
        <w:rPr>
          <w:rFonts w:ascii="Roboto" w:hAnsi="Roboto" w:cs="Arial"/>
          <w:sz w:val="24"/>
          <w:szCs w:val="24"/>
          <w:lang w:val="ro-RO"/>
        </w:rPr>
        <w:t xml:space="preserve"> decât cele </w:t>
      </w:r>
      <w:proofErr w:type="spellStart"/>
      <w:r w:rsidRPr="00E24FD9">
        <w:rPr>
          <w:rFonts w:ascii="Roboto" w:hAnsi="Roboto" w:cs="Arial"/>
          <w:sz w:val="24"/>
          <w:szCs w:val="24"/>
          <w:lang w:val="ro-RO"/>
        </w:rPr>
        <w:t>menţionate</w:t>
      </w:r>
      <w:proofErr w:type="spellEnd"/>
      <w:r w:rsidRPr="00E24FD9">
        <w:rPr>
          <w:rFonts w:ascii="Roboto" w:hAnsi="Roboto" w:cs="Arial"/>
          <w:sz w:val="24"/>
          <w:szCs w:val="24"/>
          <w:lang w:val="ro-RO"/>
        </w:rPr>
        <w:t xml:space="preserve"> ce vizează transferuri de credit transfrontaliere, se exclude coloana L;</w:t>
      </w:r>
    </w:p>
    <w:p w14:paraId="039F5763" w14:textId="77777777" w:rsidR="005A77A1" w:rsidRPr="00E24FD9" w:rsidRDefault="005A77A1" w:rsidP="00EF055D">
      <w:pPr>
        <w:pStyle w:val="ListParagraph"/>
        <w:tabs>
          <w:tab w:val="left" w:pos="851"/>
        </w:tabs>
        <w:spacing w:after="0"/>
        <w:ind w:left="0" w:firstLine="567"/>
        <w:jc w:val="both"/>
        <w:rPr>
          <w:rFonts w:ascii="Roboto" w:hAnsi="Roboto" w:cs="Arial"/>
          <w:sz w:val="24"/>
          <w:szCs w:val="24"/>
          <w:lang w:val="ro-RO"/>
        </w:rPr>
      </w:pPr>
    </w:p>
    <w:p w14:paraId="2125D4A2" w14:textId="1B62D3C3" w:rsidR="00BB4FEA" w:rsidRPr="00E24FD9" w:rsidRDefault="00E032F3" w:rsidP="00EF055D">
      <w:pPr>
        <w:pStyle w:val="ListParagraph"/>
        <w:numPr>
          <w:ilvl w:val="0"/>
          <w:numId w:val="1"/>
        </w:numPr>
        <w:tabs>
          <w:tab w:val="left" w:pos="426"/>
          <w:tab w:val="left" w:pos="851"/>
        </w:tabs>
        <w:spacing w:after="0"/>
        <w:ind w:left="0" w:firstLine="567"/>
        <w:jc w:val="both"/>
        <w:rPr>
          <w:rFonts w:ascii="Roboto" w:hAnsi="Roboto" w:cs="Arial"/>
          <w:sz w:val="24"/>
          <w:szCs w:val="24"/>
          <w:lang w:val="ro-RO"/>
        </w:rPr>
      </w:pPr>
      <w:r w:rsidRPr="00E24FD9">
        <w:rPr>
          <w:rFonts w:ascii="Roboto" w:hAnsi="Roboto" w:cs="Arial"/>
          <w:sz w:val="24"/>
          <w:szCs w:val="24"/>
          <w:lang w:val="ro-MD"/>
        </w:rPr>
        <w:t>Prezenta hotărâre intră în vigoare</w:t>
      </w:r>
      <w:r w:rsidR="002C201A" w:rsidRPr="00E24FD9">
        <w:rPr>
          <w:rFonts w:ascii="Roboto" w:hAnsi="Roboto" w:cs="Arial"/>
          <w:sz w:val="24"/>
          <w:szCs w:val="24"/>
          <w:lang w:val="ro-MD"/>
        </w:rPr>
        <w:t xml:space="preserve"> </w:t>
      </w:r>
      <w:r w:rsidR="007C700E" w:rsidRPr="00E24FD9">
        <w:rPr>
          <w:rFonts w:ascii="Roboto" w:hAnsi="Roboto" w:cs="Arial"/>
          <w:sz w:val="24"/>
          <w:szCs w:val="24"/>
          <w:lang w:val="ro-MD"/>
        </w:rPr>
        <w:t xml:space="preserve">la data </w:t>
      </w:r>
      <w:r w:rsidR="005A77A1" w:rsidRPr="00E24FD9">
        <w:rPr>
          <w:rFonts w:ascii="Roboto" w:hAnsi="Roboto" w:cs="Arial"/>
          <w:sz w:val="24"/>
          <w:szCs w:val="24"/>
          <w:lang w:val="ro-MD"/>
        </w:rPr>
        <w:t xml:space="preserve">intrării în vigoare a Tratatului de </w:t>
      </w:r>
      <w:r w:rsidR="007C700E" w:rsidRPr="00E24FD9">
        <w:rPr>
          <w:rFonts w:ascii="Roboto" w:hAnsi="Roboto" w:cs="Arial"/>
          <w:sz w:val="24"/>
          <w:szCs w:val="24"/>
          <w:lang w:val="ro-MD"/>
        </w:rPr>
        <w:t>ader</w:t>
      </w:r>
      <w:r w:rsidR="005A77A1" w:rsidRPr="00E24FD9">
        <w:rPr>
          <w:rFonts w:ascii="Roboto" w:hAnsi="Roboto" w:cs="Arial"/>
          <w:sz w:val="24"/>
          <w:szCs w:val="24"/>
          <w:lang w:val="ro-MD"/>
        </w:rPr>
        <w:t>are a</w:t>
      </w:r>
      <w:r w:rsidR="007C700E" w:rsidRPr="00E24FD9">
        <w:rPr>
          <w:rFonts w:ascii="Roboto" w:hAnsi="Roboto" w:cs="Arial"/>
          <w:sz w:val="24"/>
          <w:szCs w:val="24"/>
          <w:lang w:val="ro-MD"/>
        </w:rPr>
        <w:t xml:space="preserve"> Republicii Moldova la Uniunea Europeană, cu excepția punct</w:t>
      </w:r>
      <w:r w:rsidR="005A77A1" w:rsidRPr="00E24FD9">
        <w:rPr>
          <w:rFonts w:ascii="Roboto" w:hAnsi="Roboto" w:cs="Arial"/>
          <w:sz w:val="24"/>
          <w:szCs w:val="24"/>
          <w:lang w:val="ro-MD"/>
        </w:rPr>
        <w:t>elor</w:t>
      </w:r>
      <w:r w:rsidR="007C700E" w:rsidRPr="00E24FD9">
        <w:rPr>
          <w:rFonts w:ascii="Roboto" w:hAnsi="Roboto" w:cs="Arial"/>
          <w:sz w:val="24"/>
          <w:szCs w:val="24"/>
          <w:lang w:val="ro-MD"/>
        </w:rPr>
        <w:t xml:space="preserve"> 1.</w:t>
      </w:r>
      <w:r w:rsidR="005A77A1" w:rsidRPr="00E24FD9">
        <w:rPr>
          <w:rFonts w:ascii="Roboto" w:hAnsi="Roboto" w:cs="Arial"/>
          <w:sz w:val="24"/>
          <w:szCs w:val="24"/>
          <w:lang w:val="ro-MD"/>
        </w:rPr>
        <w:t>8 și 2</w:t>
      </w:r>
      <w:r w:rsidR="007C700E" w:rsidRPr="00E24FD9">
        <w:rPr>
          <w:rFonts w:ascii="Roboto" w:hAnsi="Roboto" w:cs="Arial"/>
          <w:sz w:val="24"/>
          <w:szCs w:val="24"/>
          <w:lang w:val="ro-MD"/>
        </w:rPr>
        <w:t xml:space="preserve"> care intră în vigoare </w:t>
      </w:r>
      <w:r w:rsidR="00635B4C" w:rsidRPr="00E24FD9">
        <w:rPr>
          <w:rFonts w:ascii="Roboto" w:hAnsi="Roboto" w:cs="Arial"/>
          <w:sz w:val="24"/>
          <w:szCs w:val="24"/>
          <w:lang w:val="ro-MD"/>
        </w:rPr>
        <w:t>peste o lună de la</w:t>
      </w:r>
      <w:r w:rsidR="007C700E" w:rsidRPr="00E24FD9">
        <w:rPr>
          <w:rFonts w:ascii="Roboto" w:hAnsi="Roboto" w:cs="Arial"/>
          <w:sz w:val="24"/>
          <w:szCs w:val="24"/>
          <w:lang w:val="ro-MD"/>
        </w:rPr>
        <w:t xml:space="preserve"> </w:t>
      </w:r>
      <w:r w:rsidR="007C700E" w:rsidRPr="00E24FD9">
        <w:rPr>
          <w:rFonts w:ascii="Roboto" w:hAnsi="Roboto" w:cs="Arial"/>
          <w:sz w:val="24"/>
          <w:szCs w:val="24"/>
          <w:lang w:val="ro-RO"/>
        </w:rPr>
        <w:t>data publicării în Monitorul Oficial al Republicii Moldova.</w:t>
      </w:r>
    </w:p>
    <w:p w14:paraId="1C19267F" w14:textId="77777777" w:rsidR="007C700E" w:rsidRPr="00E24FD9" w:rsidRDefault="007C700E" w:rsidP="00934909">
      <w:pPr>
        <w:tabs>
          <w:tab w:val="left" w:pos="426"/>
          <w:tab w:val="left" w:pos="709"/>
          <w:tab w:val="left" w:pos="851"/>
        </w:tabs>
        <w:spacing w:after="0" w:line="240" w:lineRule="auto"/>
        <w:jc w:val="both"/>
        <w:rPr>
          <w:rFonts w:ascii="Roboto" w:hAnsi="Roboto" w:cs="Arial"/>
          <w:sz w:val="24"/>
          <w:szCs w:val="24"/>
          <w:lang w:val="ro-RO"/>
        </w:rPr>
      </w:pPr>
    </w:p>
    <w:p w14:paraId="3805067D" w14:textId="77777777" w:rsidR="00934909" w:rsidRPr="00E24FD9" w:rsidRDefault="00934909" w:rsidP="00934909">
      <w:pPr>
        <w:tabs>
          <w:tab w:val="left" w:pos="426"/>
          <w:tab w:val="left" w:pos="709"/>
          <w:tab w:val="left" w:pos="851"/>
        </w:tabs>
        <w:spacing w:after="0"/>
        <w:jc w:val="both"/>
        <w:rPr>
          <w:rFonts w:ascii="Roboto" w:hAnsi="Roboto" w:cs="Arial"/>
          <w:b/>
          <w:bCs/>
          <w:sz w:val="24"/>
          <w:szCs w:val="24"/>
        </w:rPr>
      </w:pPr>
      <w:r w:rsidRPr="00E24FD9">
        <w:rPr>
          <w:rFonts w:ascii="Roboto" w:hAnsi="Roboto" w:cs="Arial"/>
          <w:b/>
          <w:bCs/>
          <w:sz w:val="24"/>
          <w:szCs w:val="24"/>
        </w:rPr>
        <w:t xml:space="preserve">PREȘEDINTELE </w:t>
      </w:r>
    </w:p>
    <w:p w14:paraId="33D6C280" w14:textId="77777777" w:rsidR="00934909" w:rsidRPr="00E24FD9" w:rsidRDefault="00934909" w:rsidP="00934909">
      <w:pPr>
        <w:tabs>
          <w:tab w:val="left" w:pos="426"/>
          <w:tab w:val="left" w:pos="709"/>
          <w:tab w:val="left" w:pos="851"/>
        </w:tabs>
        <w:spacing w:after="0"/>
        <w:jc w:val="both"/>
        <w:rPr>
          <w:rFonts w:ascii="Roboto" w:hAnsi="Roboto" w:cs="Arial"/>
          <w:b/>
          <w:bCs/>
          <w:sz w:val="24"/>
          <w:szCs w:val="24"/>
        </w:rPr>
      </w:pPr>
      <w:r w:rsidRPr="00E24FD9">
        <w:rPr>
          <w:rFonts w:ascii="Roboto" w:hAnsi="Roboto" w:cs="Arial"/>
          <w:b/>
          <w:bCs/>
          <w:sz w:val="24"/>
          <w:szCs w:val="24"/>
        </w:rPr>
        <w:t>COMITETULUI EXECUTIV</w:t>
      </w:r>
    </w:p>
    <w:p w14:paraId="50F08137" w14:textId="77777777" w:rsidR="00934909" w:rsidRPr="00E24FD9" w:rsidRDefault="00934909" w:rsidP="00934909">
      <w:pPr>
        <w:tabs>
          <w:tab w:val="left" w:pos="426"/>
          <w:tab w:val="left" w:pos="709"/>
          <w:tab w:val="left" w:pos="851"/>
        </w:tabs>
        <w:spacing w:after="0"/>
        <w:jc w:val="both"/>
        <w:rPr>
          <w:rFonts w:ascii="Roboto" w:hAnsi="Roboto" w:cs="Arial"/>
          <w:b/>
          <w:bCs/>
          <w:sz w:val="24"/>
          <w:szCs w:val="24"/>
        </w:rPr>
      </w:pPr>
      <w:r w:rsidRPr="00E24FD9">
        <w:rPr>
          <w:rFonts w:ascii="Roboto" w:hAnsi="Roboto" w:cs="Arial"/>
          <w:b/>
          <w:bCs/>
          <w:sz w:val="24"/>
          <w:szCs w:val="24"/>
        </w:rPr>
        <w:t>Anca-Dana DRAGU</w:t>
      </w:r>
    </w:p>
    <w:p w14:paraId="0A601750" w14:textId="77777777" w:rsidR="00934909" w:rsidRPr="00E24FD9" w:rsidRDefault="00934909" w:rsidP="00934909">
      <w:pPr>
        <w:tabs>
          <w:tab w:val="left" w:pos="426"/>
          <w:tab w:val="left" w:pos="709"/>
          <w:tab w:val="left" w:pos="851"/>
        </w:tabs>
        <w:spacing w:after="0" w:line="240" w:lineRule="auto"/>
        <w:jc w:val="both"/>
        <w:rPr>
          <w:rFonts w:ascii="Roboto" w:hAnsi="Roboto" w:cs="Arial"/>
          <w:sz w:val="24"/>
          <w:szCs w:val="24"/>
        </w:rPr>
      </w:pPr>
    </w:p>
    <w:sectPr w:rsidR="00934909" w:rsidRPr="00E24FD9" w:rsidSect="005904BE">
      <w:headerReference w:type="even" r:id="rId9"/>
      <w:headerReference w:type="default" r:id="rId10"/>
      <w:footerReference w:type="even" r:id="rId11"/>
      <w:footerReference w:type="default" r:id="rId12"/>
      <w:headerReference w:type="first" r:id="rId13"/>
      <w:footerReference w:type="first" r:id="rId14"/>
      <w:pgSz w:w="12240" w:h="15840" w:code="1"/>
      <w:pgMar w:top="851" w:right="851" w:bottom="1560" w:left="1418" w:header="567" w:footer="49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15EEE4" w14:textId="77777777" w:rsidR="0042057B" w:rsidRDefault="0042057B" w:rsidP="002A6E16">
      <w:pPr>
        <w:spacing w:after="0" w:line="240" w:lineRule="auto"/>
      </w:pPr>
      <w:r>
        <w:separator/>
      </w:r>
    </w:p>
  </w:endnote>
  <w:endnote w:type="continuationSeparator" w:id="0">
    <w:p w14:paraId="67CCF150" w14:textId="77777777" w:rsidR="0042057B" w:rsidRDefault="0042057B" w:rsidP="002A6E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Roboto">
    <w:panose1 w:val="02000000000000000000"/>
    <w:charset w:val="CC"/>
    <w:family w:val="auto"/>
    <w:pitch w:val="variable"/>
    <w:sig w:usb0="E00002FF" w:usb1="5000205B" w:usb2="0000002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ermianSerifTypeface">
    <w:panose1 w:val="02000000000000000000"/>
    <w:charset w:val="CC"/>
    <w:family w:val="auto"/>
    <w:pitch w:val="variable"/>
    <w:sig w:usb0="A000022F" w:usb1="4000A46A" w:usb2="00000000" w:usb3="00000000" w:csb0="00000007" w:csb1="00000000"/>
  </w:font>
  <w:font w:name="PermianSansTypeface">
    <w:panose1 w:val="02000000000000000000"/>
    <w:charset w:val="CC"/>
    <w:family w:val="auto"/>
    <w:pitch w:val="variable"/>
    <w:sig w:usb0="A000022F" w:usb1="4000A07A" w:usb2="00000000" w:usb3="00000000" w:csb0="0000000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9A26B0" w14:textId="07085DE1" w:rsidR="0094701F" w:rsidRPr="00606B33" w:rsidRDefault="0094701F" w:rsidP="00763461">
    <w:pPr>
      <w:pStyle w:val="Footer"/>
      <w:jc w:val="center"/>
      <w:rPr>
        <w:rFonts w:ascii="PermianSansTypeface" w:hAnsi="PermianSansTypeface"/>
        <w:b/>
        <w:color w:val="000000"/>
        <w:sz w:val="16"/>
        <w:lang w:val="ro-RO"/>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D274CA" w14:textId="5BF7C036" w:rsidR="0094701F" w:rsidRDefault="0094701F" w:rsidP="00763461">
    <w:pPr>
      <w:pStyle w:val="Footer"/>
      <w:jc w:val="center"/>
      <w:rPr>
        <w:rFonts w:ascii="PermianSansTypeface" w:hAnsi="PermianSansTypeface"/>
        <w:b/>
        <w:color w:val="000000"/>
        <w:sz w:val="16"/>
        <w:lang w:val="ro-RO"/>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1A360" w14:textId="77777777" w:rsidR="008344F9" w:rsidRDefault="008344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FD13BC" w14:textId="77777777" w:rsidR="0042057B" w:rsidRDefault="0042057B" w:rsidP="002A6E16">
      <w:pPr>
        <w:spacing w:after="0" w:line="240" w:lineRule="auto"/>
      </w:pPr>
      <w:r>
        <w:separator/>
      </w:r>
    </w:p>
  </w:footnote>
  <w:footnote w:type="continuationSeparator" w:id="0">
    <w:p w14:paraId="74AB9A70" w14:textId="77777777" w:rsidR="0042057B" w:rsidRDefault="0042057B" w:rsidP="002A6E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8C77E" w14:textId="29AE801A" w:rsidR="0094701F" w:rsidRDefault="0094701F" w:rsidP="00763461">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77F217" w14:textId="418D5CD7" w:rsidR="0094701F" w:rsidRDefault="0094701F" w:rsidP="00763461">
    <w:pPr>
      <w:pStyle w:val="Header"/>
      <w:jc w:val="right"/>
      <w:rPr>
        <w:rFonts w:ascii="PermianSerifTypeface" w:hAnsi="PermianSerifTypeface"/>
        <w:b/>
        <w:sz w:val="24"/>
        <w:lang w:val="ro-RO"/>
      </w:rPr>
    </w:pPr>
  </w:p>
  <w:p w14:paraId="0FBF9494" w14:textId="77777777" w:rsidR="0094701F" w:rsidRDefault="0094701F" w:rsidP="002A6E16">
    <w:pPr>
      <w:pStyle w:val="Header"/>
      <w:jc w:val="right"/>
      <w:rPr>
        <w:rFonts w:ascii="PermianSerifTypeface" w:hAnsi="PermianSerifTypeface"/>
        <w:b/>
        <w:sz w:val="24"/>
        <w:lang w:val="ro-R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0A771" w14:textId="77777777" w:rsidR="008344F9" w:rsidRDefault="008344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F224E"/>
    <w:multiLevelType w:val="multilevel"/>
    <w:tmpl w:val="617A1DA0"/>
    <w:lvl w:ilvl="0">
      <w:start w:val="1"/>
      <w:numFmt w:val="decimal"/>
      <w:lvlText w:val="%1"/>
      <w:lvlJc w:val="left"/>
      <w:pPr>
        <w:ind w:left="420" w:hanging="420"/>
      </w:pPr>
      <w:rPr>
        <w:rFonts w:hint="default"/>
      </w:rPr>
    </w:lvl>
    <w:lvl w:ilvl="1">
      <w:start w:val="2"/>
      <w:numFmt w:val="decimal"/>
      <w:lvlText w:val="%1.%2"/>
      <w:lvlJc w:val="left"/>
      <w:pPr>
        <w:ind w:left="933" w:hanging="72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2292" w:hanging="144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3078" w:hanging="1800"/>
      </w:pPr>
      <w:rPr>
        <w:rFonts w:hint="default"/>
      </w:rPr>
    </w:lvl>
    <w:lvl w:ilvl="7">
      <w:start w:val="1"/>
      <w:numFmt w:val="decimal"/>
      <w:lvlText w:val="%1.%2.%3.%4.%5.%6.%7.%8"/>
      <w:lvlJc w:val="left"/>
      <w:pPr>
        <w:ind w:left="3651" w:hanging="2160"/>
      </w:pPr>
      <w:rPr>
        <w:rFonts w:hint="default"/>
      </w:rPr>
    </w:lvl>
    <w:lvl w:ilvl="8">
      <w:start w:val="1"/>
      <w:numFmt w:val="decimal"/>
      <w:lvlText w:val="%1.%2.%3.%4.%5.%6.%7.%8.%9"/>
      <w:lvlJc w:val="left"/>
      <w:pPr>
        <w:ind w:left="3864" w:hanging="2160"/>
      </w:pPr>
      <w:rPr>
        <w:rFonts w:hint="default"/>
      </w:rPr>
    </w:lvl>
  </w:abstractNum>
  <w:abstractNum w:abstractNumId="1" w15:restartNumberingAfterBreak="0">
    <w:nsid w:val="13125727"/>
    <w:multiLevelType w:val="multilevel"/>
    <w:tmpl w:val="08806590"/>
    <w:lvl w:ilvl="0">
      <w:start w:val="1"/>
      <w:numFmt w:val="decimal"/>
      <w:lvlText w:val="%1."/>
      <w:lvlJc w:val="left"/>
      <w:pPr>
        <w:ind w:left="785" w:hanging="360"/>
      </w:pPr>
      <w:rPr>
        <w:b/>
        <w:sz w:val="24"/>
        <w:szCs w:val="24"/>
      </w:rPr>
    </w:lvl>
    <w:lvl w:ilvl="1">
      <w:start w:val="1"/>
      <w:numFmt w:val="decimal"/>
      <w:isLgl/>
      <w:lvlText w:val="%1.%2."/>
      <w:lvlJc w:val="left"/>
      <w:pPr>
        <w:ind w:left="1222" w:hanging="720"/>
      </w:pPr>
      <w:rPr>
        <w:rFonts w:hint="default"/>
        <w:b/>
        <w:bCs/>
        <w:sz w:val="24"/>
        <w:szCs w:val="24"/>
      </w:rPr>
    </w:lvl>
    <w:lvl w:ilvl="2">
      <w:start w:val="1"/>
      <w:numFmt w:val="decimal"/>
      <w:isLgl/>
      <w:lvlText w:val="%1.%2.%3."/>
      <w:lvlJc w:val="left"/>
      <w:pPr>
        <w:ind w:left="1571" w:hanging="720"/>
      </w:pPr>
      <w:rPr>
        <w:rFonts w:ascii="Roboto" w:hAnsi="Roboto" w:hint="default"/>
        <w:b w:val="0"/>
        <w:bCs w:val="0"/>
        <w:sz w:val="24"/>
        <w:szCs w:val="24"/>
      </w:rPr>
    </w:lvl>
    <w:lvl w:ilvl="3">
      <w:start w:val="1"/>
      <w:numFmt w:val="decimal"/>
      <w:isLgl/>
      <w:lvlText w:val="%1.%2.%3.%4."/>
      <w:lvlJc w:val="left"/>
      <w:pPr>
        <w:ind w:left="1736" w:hanging="1080"/>
      </w:pPr>
      <w:rPr>
        <w:rFonts w:hint="default"/>
      </w:rPr>
    </w:lvl>
    <w:lvl w:ilvl="4">
      <w:start w:val="1"/>
      <w:numFmt w:val="decimal"/>
      <w:isLgl/>
      <w:lvlText w:val="%1.%2.%3.%4.%5."/>
      <w:lvlJc w:val="left"/>
      <w:pPr>
        <w:ind w:left="2173" w:hanging="1440"/>
      </w:pPr>
      <w:rPr>
        <w:rFonts w:hint="default"/>
      </w:rPr>
    </w:lvl>
    <w:lvl w:ilvl="5">
      <w:start w:val="1"/>
      <w:numFmt w:val="decimal"/>
      <w:isLgl/>
      <w:lvlText w:val="%1.%2.%3.%4.%5.%6."/>
      <w:lvlJc w:val="left"/>
      <w:pPr>
        <w:ind w:left="2250" w:hanging="1440"/>
      </w:pPr>
      <w:rPr>
        <w:rFonts w:hint="default"/>
      </w:rPr>
    </w:lvl>
    <w:lvl w:ilvl="6">
      <w:start w:val="1"/>
      <w:numFmt w:val="decimal"/>
      <w:isLgl/>
      <w:lvlText w:val="%1.%2.%3.%4.%5.%6.%7."/>
      <w:lvlJc w:val="left"/>
      <w:pPr>
        <w:ind w:left="2687" w:hanging="1800"/>
      </w:pPr>
      <w:rPr>
        <w:rFonts w:hint="default"/>
      </w:rPr>
    </w:lvl>
    <w:lvl w:ilvl="7">
      <w:start w:val="1"/>
      <w:numFmt w:val="decimal"/>
      <w:isLgl/>
      <w:lvlText w:val="%1.%2.%3.%4.%5.%6.%7.%8."/>
      <w:lvlJc w:val="left"/>
      <w:pPr>
        <w:ind w:left="3124" w:hanging="2160"/>
      </w:pPr>
      <w:rPr>
        <w:rFonts w:hint="default"/>
      </w:rPr>
    </w:lvl>
    <w:lvl w:ilvl="8">
      <w:start w:val="1"/>
      <w:numFmt w:val="decimal"/>
      <w:isLgl/>
      <w:lvlText w:val="%1.%2.%3.%4.%5.%6.%7.%8.%9."/>
      <w:lvlJc w:val="left"/>
      <w:pPr>
        <w:ind w:left="3201" w:hanging="2160"/>
      </w:pPr>
      <w:rPr>
        <w:rFonts w:hint="default"/>
      </w:rPr>
    </w:lvl>
  </w:abstractNum>
  <w:abstractNum w:abstractNumId="2" w15:restartNumberingAfterBreak="0">
    <w:nsid w:val="179B4E77"/>
    <w:multiLevelType w:val="multilevel"/>
    <w:tmpl w:val="D56C1AF2"/>
    <w:lvl w:ilvl="0">
      <w:start w:val="1"/>
      <w:numFmt w:val="decimal"/>
      <w:lvlText w:val="%1"/>
      <w:lvlJc w:val="left"/>
      <w:pPr>
        <w:ind w:left="420" w:hanging="4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2FE235B0"/>
    <w:multiLevelType w:val="multilevel"/>
    <w:tmpl w:val="AB486FFC"/>
    <w:lvl w:ilvl="0">
      <w:start w:val="1"/>
      <w:numFmt w:val="decimal"/>
      <w:lvlText w:val="%1"/>
      <w:lvlJc w:val="left"/>
      <w:pPr>
        <w:ind w:left="435" w:hanging="435"/>
      </w:pPr>
      <w:rPr>
        <w:rFonts w:hint="default"/>
      </w:rPr>
    </w:lvl>
    <w:lvl w:ilvl="1">
      <w:start w:val="4"/>
      <w:numFmt w:val="decimal"/>
      <w:lvlText w:val="%1.%2"/>
      <w:lvlJc w:val="left"/>
      <w:pPr>
        <w:ind w:left="933" w:hanging="720"/>
      </w:pPr>
      <w:rPr>
        <w:rFonts w:hint="default"/>
      </w:rPr>
    </w:lvl>
    <w:lvl w:ilvl="2">
      <w:start w:val="1"/>
      <w:numFmt w:val="decimal"/>
      <w:lvlText w:val="%1.%2.%3"/>
      <w:lvlJc w:val="left"/>
      <w:pPr>
        <w:ind w:left="1146" w:hanging="720"/>
      </w:pPr>
      <w:rPr>
        <w:rFonts w:ascii="Roboto" w:hAnsi="Roboto" w:hint="default"/>
      </w:rPr>
    </w:lvl>
    <w:lvl w:ilvl="3">
      <w:start w:val="1"/>
      <w:numFmt w:val="decimal"/>
      <w:lvlText w:val="%1.%2.%3.%4"/>
      <w:lvlJc w:val="left"/>
      <w:pPr>
        <w:ind w:left="1719" w:hanging="1080"/>
      </w:pPr>
      <w:rPr>
        <w:rFonts w:hint="default"/>
      </w:rPr>
    </w:lvl>
    <w:lvl w:ilvl="4">
      <w:start w:val="1"/>
      <w:numFmt w:val="decimal"/>
      <w:lvlText w:val="%1.%2.%3.%4.%5"/>
      <w:lvlJc w:val="left"/>
      <w:pPr>
        <w:ind w:left="2292" w:hanging="144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3078" w:hanging="1800"/>
      </w:pPr>
      <w:rPr>
        <w:rFonts w:hint="default"/>
      </w:rPr>
    </w:lvl>
    <w:lvl w:ilvl="7">
      <w:start w:val="1"/>
      <w:numFmt w:val="decimal"/>
      <w:lvlText w:val="%1.%2.%3.%4.%5.%6.%7.%8"/>
      <w:lvlJc w:val="left"/>
      <w:pPr>
        <w:ind w:left="3651" w:hanging="2160"/>
      </w:pPr>
      <w:rPr>
        <w:rFonts w:hint="default"/>
      </w:rPr>
    </w:lvl>
    <w:lvl w:ilvl="8">
      <w:start w:val="1"/>
      <w:numFmt w:val="decimal"/>
      <w:lvlText w:val="%1.%2.%3.%4.%5.%6.%7.%8.%9"/>
      <w:lvlJc w:val="left"/>
      <w:pPr>
        <w:ind w:left="3864" w:hanging="2160"/>
      </w:pPr>
      <w:rPr>
        <w:rFonts w:hint="default"/>
      </w:rPr>
    </w:lvl>
  </w:abstractNum>
  <w:abstractNum w:abstractNumId="4" w15:restartNumberingAfterBreak="0">
    <w:nsid w:val="534F3896"/>
    <w:multiLevelType w:val="hybridMultilevel"/>
    <w:tmpl w:val="D75C9B68"/>
    <w:lvl w:ilvl="0" w:tplc="7CCE672C">
      <w:start w:val="66"/>
      <w:numFmt w:val="decimal"/>
      <w:lvlText w:val="%1."/>
      <w:lvlJc w:val="left"/>
      <w:pPr>
        <w:ind w:left="720" w:hanging="360"/>
      </w:pPr>
      <w:rPr>
        <w:rFonts w:hint="default"/>
        <w:b/>
        <w:bCs/>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5" w15:restartNumberingAfterBreak="0">
    <w:nsid w:val="55EE479C"/>
    <w:multiLevelType w:val="multilevel"/>
    <w:tmpl w:val="DA4ADB50"/>
    <w:lvl w:ilvl="0">
      <w:start w:val="1"/>
      <w:numFmt w:val="decimal"/>
      <w:lvlText w:val="%1."/>
      <w:lvlJc w:val="left"/>
      <w:pPr>
        <w:ind w:left="585" w:hanging="585"/>
      </w:pPr>
      <w:rPr>
        <w:rFonts w:cs="Arial" w:hint="default"/>
        <w:color w:val="auto"/>
      </w:rPr>
    </w:lvl>
    <w:lvl w:ilvl="1">
      <w:start w:val="4"/>
      <w:numFmt w:val="decimal"/>
      <w:lvlText w:val="%1.%2."/>
      <w:lvlJc w:val="left"/>
      <w:pPr>
        <w:ind w:left="1287" w:hanging="720"/>
      </w:pPr>
      <w:rPr>
        <w:rFonts w:cs="Arial" w:hint="default"/>
        <w:color w:val="auto"/>
      </w:rPr>
    </w:lvl>
    <w:lvl w:ilvl="2">
      <w:start w:val="2"/>
      <w:numFmt w:val="decimal"/>
      <w:lvlText w:val="%1.%2.%3."/>
      <w:lvlJc w:val="left"/>
      <w:pPr>
        <w:ind w:left="1854" w:hanging="720"/>
      </w:pPr>
      <w:rPr>
        <w:rFonts w:cs="Arial" w:hint="default"/>
        <w:b w:val="0"/>
        <w:bCs w:val="0"/>
        <w:color w:val="auto"/>
      </w:rPr>
    </w:lvl>
    <w:lvl w:ilvl="3">
      <w:start w:val="1"/>
      <w:numFmt w:val="decimal"/>
      <w:lvlText w:val="%1.%2.%3.%4."/>
      <w:lvlJc w:val="left"/>
      <w:pPr>
        <w:ind w:left="2781" w:hanging="1080"/>
      </w:pPr>
      <w:rPr>
        <w:rFonts w:cs="Arial" w:hint="default"/>
        <w:color w:val="auto"/>
      </w:rPr>
    </w:lvl>
    <w:lvl w:ilvl="4">
      <w:start w:val="1"/>
      <w:numFmt w:val="decimal"/>
      <w:lvlText w:val="%1.%2.%3.%4.%5."/>
      <w:lvlJc w:val="left"/>
      <w:pPr>
        <w:ind w:left="3348" w:hanging="1080"/>
      </w:pPr>
      <w:rPr>
        <w:rFonts w:cs="Arial" w:hint="default"/>
        <w:color w:val="auto"/>
      </w:rPr>
    </w:lvl>
    <w:lvl w:ilvl="5">
      <w:start w:val="1"/>
      <w:numFmt w:val="decimal"/>
      <w:lvlText w:val="%1.%2.%3.%4.%5.%6."/>
      <w:lvlJc w:val="left"/>
      <w:pPr>
        <w:ind w:left="4275" w:hanging="1440"/>
      </w:pPr>
      <w:rPr>
        <w:rFonts w:cs="Arial" w:hint="default"/>
        <w:color w:val="auto"/>
      </w:rPr>
    </w:lvl>
    <w:lvl w:ilvl="6">
      <w:start w:val="1"/>
      <w:numFmt w:val="decimal"/>
      <w:lvlText w:val="%1.%2.%3.%4.%5.%6.%7."/>
      <w:lvlJc w:val="left"/>
      <w:pPr>
        <w:ind w:left="5202" w:hanging="1800"/>
      </w:pPr>
      <w:rPr>
        <w:rFonts w:cs="Arial" w:hint="default"/>
        <w:color w:val="auto"/>
      </w:rPr>
    </w:lvl>
    <w:lvl w:ilvl="7">
      <w:start w:val="1"/>
      <w:numFmt w:val="decimal"/>
      <w:lvlText w:val="%1.%2.%3.%4.%5.%6.%7.%8."/>
      <w:lvlJc w:val="left"/>
      <w:pPr>
        <w:ind w:left="5769" w:hanging="1800"/>
      </w:pPr>
      <w:rPr>
        <w:rFonts w:cs="Arial" w:hint="default"/>
        <w:color w:val="auto"/>
      </w:rPr>
    </w:lvl>
    <w:lvl w:ilvl="8">
      <w:start w:val="1"/>
      <w:numFmt w:val="decimal"/>
      <w:lvlText w:val="%1.%2.%3.%4.%5.%6.%7.%8.%9."/>
      <w:lvlJc w:val="left"/>
      <w:pPr>
        <w:ind w:left="6696" w:hanging="2160"/>
      </w:pPr>
      <w:rPr>
        <w:rFonts w:cs="Arial" w:hint="default"/>
        <w:color w:val="auto"/>
      </w:rPr>
    </w:lvl>
  </w:abstractNum>
  <w:num w:numId="1" w16cid:durableId="1424960394">
    <w:abstractNumId w:val="1"/>
  </w:num>
  <w:num w:numId="2" w16cid:durableId="1529904915">
    <w:abstractNumId w:val="4"/>
  </w:num>
  <w:num w:numId="3" w16cid:durableId="1766921978">
    <w:abstractNumId w:val="0"/>
  </w:num>
  <w:num w:numId="4" w16cid:durableId="203829505">
    <w:abstractNumId w:val="2"/>
  </w:num>
  <w:num w:numId="5" w16cid:durableId="1187523648">
    <w:abstractNumId w:val="3"/>
  </w:num>
  <w:num w:numId="6" w16cid:durableId="1143040000">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52AB"/>
    <w:rsid w:val="00001FAE"/>
    <w:rsid w:val="00002396"/>
    <w:rsid w:val="000035E7"/>
    <w:rsid w:val="00006417"/>
    <w:rsid w:val="00014DDD"/>
    <w:rsid w:val="00017A6D"/>
    <w:rsid w:val="0002115D"/>
    <w:rsid w:val="00025038"/>
    <w:rsid w:val="000252EA"/>
    <w:rsid w:val="0002548C"/>
    <w:rsid w:val="000270A8"/>
    <w:rsid w:val="0003263B"/>
    <w:rsid w:val="0003333C"/>
    <w:rsid w:val="000336D7"/>
    <w:rsid w:val="0003530E"/>
    <w:rsid w:val="00037069"/>
    <w:rsid w:val="00041B29"/>
    <w:rsid w:val="00045F0E"/>
    <w:rsid w:val="00046CF1"/>
    <w:rsid w:val="000470F5"/>
    <w:rsid w:val="00051719"/>
    <w:rsid w:val="00051841"/>
    <w:rsid w:val="00052AC5"/>
    <w:rsid w:val="00052F51"/>
    <w:rsid w:val="00053DA1"/>
    <w:rsid w:val="00056E14"/>
    <w:rsid w:val="00060666"/>
    <w:rsid w:val="00061B86"/>
    <w:rsid w:val="0006772F"/>
    <w:rsid w:val="00072F7F"/>
    <w:rsid w:val="0007616D"/>
    <w:rsid w:val="0007759D"/>
    <w:rsid w:val="000776A6"/>
    <w:rsid w:val="00077C0A"/>
    <w:rsid w:val="00080428"/>
    <w:rsid w:val="000837CB"/>
    <w:rsid w:val="00084BC7"/>
    <w:rsid w:val="000858B7"/>
    <w:rsid w:val="0008650F"/>
    <w:rsid w:val="00086BAA"/>
    <w:rsid w:val="00086DD5"/>
    <w:rsid w:val="00087DD9"/>
    <w:rsid w:val="0009061E"/>
    <w:rsid w:val="000920B2"/>
    <w:rsid w:val="00092F41"/>
    <w:rsid w:val="00093AA3"/>
    <w:rsid w:val="00095A42"/>
    <w:rsid w:val="00095FEF"/>
    <w:rsid w:val="0009695D"/>
    <w:rsid w:val="00096A22"/>
    <w:rsid w:val="000A34C9"/>
    <w:rsid w:val="000A42FE"/>
    <w:rsid w:val="000A6635"/>
    <w:rsid w:val="000A73F7"/>
    <w:rsid w:val="000B1B53"/>
    <w:rsid w:val="000B23C1"/>
    <w:rsid w:val="000B285F"/>
    <w:rsid w:val="000B5D88"/>
    <w:rsid w:val="000B687E"/>
    <w:rsid w:val="000B7273"/>
    <w:rsid w:val="000C3434"/>
    <w:rsid w:val="000C5F79"/>
    <w:rsid w:val="000C61D6"/>
    <w:rsid w:val="000C7D00"/>
    <w:rsid w:val="000D12E2"/>
    <w:rsid w:val="000D17FC"/>
    <w:rsid w:val="000D1CF6"/>
    <w:rsid w:val="000D1EF2"/>
    <w:rsid w:val="000D25EF"/>
    <w:rsid w:val="000D43C4"/>
    <w:rsid w:val="000D5714"/>
    <w:rsid w:val="000E2DB2"/>
    <w:rsid w:val="000E53FE"/>
    <w:rsid w:val="000E5F66"/>
    <w:rsid w:val="000E65E4"/>
    <w:rsid w:val="000E71AE"/>
    <w:rsid w:val="000F295B"/>
    <w:rsid w:val="000F7EF5"/>
    <w:rsid w:val="00100099"/>
    <w:rsid w:val="00100A6E"/>
    <w:rsid w:val="00100D30"/>
    <w:rsid w:val="00102994"/>
    <w:rsid w:val="001033B8"/>
    <w:rsid w:val="0010385B"/>
    <w:rsid w:val="0010406E"/>
    <w:rsid w:val="00104B3D"/>
    <w:rsid w:val="00110232"/>
    <w:rsid w:val="001149E0"/>
    <w:rsid w:val="00121889"/>
    <w:rsid w:val="0012342A"/>
    <w:rsid w:val="00123BF2"/>
    <w:rsid w:val="001240D2"/>
    <w:rsid w:val="0013200F"/>
    <w:rsid w:val="001325BD"/>
    <w:rsid w:val="00135402"/>
    <w:rsid w:val="00147922"/>
    <w:rsid w:val="001479DD"/>
    <w:rsid w:val="00156247"/>
    <w:rsid w:val="00160663"/>
    <w:rsid w:val="001606C6"/>
    <w:rsid w:val="00160B08"/>
    <w:rsid w:val="00166CE1"/>
    <w:rsid w:val="00166D3A"/>
    <w:rsid w:val="00167124"/>
    <w:rsid w:val="0017321B"/>
    <w:rsid w:val="0017370C"/>
    <w:rsid w:val="00174595"/>
    <w:rsid w:val="00174881"/>
    <w:rsid w:val="00174998"/>
    <w:rsid w:val="00183784"/>
    <w:rsid w:val="00190913"/>
    <w:rsid w:val="001968F2"/>
    <w:rsid w:val="001A3893"/>
    <w:rsid w:val="001A5009"/>
    <w:rsid w:val="001B0F32"/>
    <w:rsid w:val="001B2F79"/>
    <w:rsid w:val="001B35FF"/>
    <w:rsid w:val="001B3ED2"/>
    <w:rsid w:val="001C04F0"/>
    <w:rsid w:val="001D00B7"/>
    <w:rsid w:val="001D1E3E"/>
    <w:rsid w:val="001D34EE"/>
    <w:rsid w:val="001E335A"/>
    <w:rsid w:val="001E5A99"/>
    <w:rsid w:val="001F03C7"/>
    <w:rsid w:val="001F38FD"/>
    <w:rsid w:val="001F3B65"/>
    <w:rsid w:val="001F4745"/>
    <w:rsid w:val="001F4BDF"/>
    <w:rsid w:val="001F7815"/>
    <w:rsid w:val="0020171D"/>
    <w:rsid w:val="00201916"/>
    <w:rsid w:val="00202FEC"/>
    <w:rsid w:val="002043D4"/>
    <w:rsid w:val="00205F1E"/>
    <w:rsid w:val="00212B57"/>
    <w:rsid w:val="00222193"/>
    <w:rsid w:val="00222263"/>
    <w:rsid w:val="00222EB5"/>
    <w:rsid w:val="00225150"/>
    <w:rsid w:val="00227BF8"/>
    <w:rsid w:val="00230622"/>
    <w:rsid w:val="0023132C"/>
    <w:rsid w:val="00233906"/>
    <w:rsid w:val="002366B4"/>
    <w:rsid w:val="00236F28"/>
    <w:rsid w:val="00245AE8"/>
    <w:rsid w:val="00246777"/>
    <w:rsid w:val="002468DD"/>
    <w:rsid w:val="00250C84"/>
    <w:rsid w:val="00252901"/>
    <w:rsid w:val="00252B73"/>
    <w:rsid w:val="00254BAA"/>
    <w:rsid w:val="00260FD1"/>
    <w:rsid w:val="0026393A"/>
    <w:rsid w:val="00272BE9"/>
    <w:rsid w:val="00276A7C"/>
    <w:rsid w:val="00276B24"/>
    <w:rsid w:val="00280958"/>
    <w:rsid w:val="00290529"/>
    <w:rsid w:val="00291832"/>
    <w:rsid w:val="002943AC"/>
    <w:rsid w:val="002949C8"/>
    <w:rsid w:val="00295D8B"/>
    <w:rsid w:val="002A13F0"/>
    <w:rsid w:val="002A319D"/>
    <w:rsid w:val="002A334A"/>
    <w:rsid w:val="002A471B"/>
    <w:rsid w:val="002A5D29"/>
    <w:rsid w:val="002A5EB3"/>
    <w:rsid w:val="002A6204"/>
    <w:rsid w:val="002A6E16"/>
    <w:rsid w:val="002B0549"/>
    <w:rsid w:val="002B0DB1"/>
    <w:rsid w:val="002B3912"/>
    <w:rsid w:val="002C05E4"/>
    <w:rsid w:val="002C087E"/>
    <w:rsid w:val="002C1973"/>
    <w:rsid w:val="002C1B5E"/>
    <w:rsid w:val="002C201A"/>
    <w:rsid w:val="002C3D5C"/>
    <w:rsid w:val="002C4682"/>
    <w:rsid w:val="002C6669"/>
    <w:rsid w:val="002C6EEC"/>
    <w:rsid w:val="002C700B"/>
    <w:rsid w:val="002D22BD"/>
    <w:rsid w:val="002D373D"/>
    <w:rsid w:val="002D642F"/>
    <w:rsid w:val="002D7E28"/>
    <w:rsid w:val="002E112D"/>
    <w:rsid w:val="002E1C72"/>
    <w:rsid w:val="002E6C01"/>
    <w:rsid w:val="002E6F53"/>
    <w:rsid w:val="002E750A"/>
    <w:rsid w:val="002F00AC"/>
    <w:rsid w:val="002F38F8"/>
    <w:rsid w:val="002F482C"/>
    <w:rsid w:val="002F58C1"/>
    <w:rsid w:val="002F599D"/>
    <w:rsid w:val="002F5FAA"/>
    <w:rsid w:val="002F724B"/>
    <w:rsid w:val="00300C12"/>
    <w:rsid w:val="00301487"/>
    <w:rsid w:val="00303657"/>
    <w:rsid w:val="00303C3B"/>
    <w:rsid w:val="003124B9"/>
    <w:rsid w:val="003132E7"/>
    <w:rsid w:val="00323641"/>
    <w:rsid w:val="00325422"/>
    <w:rsid w:val="0032556D"/>
    <w:rsid w:val="003256FF"/>
    <w:rsid w:val="00327853"/>
    <w:rsid w:val="00340D0C"/>
    <w:rsid w:val="003427D0"/>
    <w:rsid w:val="00347E6A"/>
    <w:rsid w:val="00350A5F"/>
    <w:rsid w:val="00351376"/>
    <w:rsid w:val="00351BF1"/>
    <w:rsid w:val="00353D02"/>
    <w:rsid w:val="00360A70"/>
    <w:rsid w:val="00363FF1"/>
    <w:rsid w:val="003654C6"/>
    <w:rsid w:val="00366145"/>
    <w:rsid w:val="0037111A"/>
    <w:rsid w:val="00374D26"/>
    <w:rsid w:val="003811CC"/>
    <w:rsid w:val="00382702"/>
    <w:rsid w:val="00384022"/>
    <w:rsid w:val="003850E7"/>
    <w:rsid w:val="003852B8"/>
    <w:rsid w:val="00385930"/>
    <w:rsid w:val="0038619D"/>
    <w:rsid w:val="00386B72"/>
    <w:rsid w:val="00387A9C"/>
    <w:rsid w:val="00390487"/>
    <w:rsid w:val="00390C8D"/>
    <w:rsid w:val="003912AD"/>
    <w:rsid w:val="00396147"/>
    <w:rsid w:val="003A3DAC"/>
    <w:rsid w:val="003A4173"/>
    <w:rsid w:val="003A5158"/>
    <w:rsid w:val="003A61F8"/>
    <w:rsid w:val="003A69C7"/>
    <w:rsid w:val="003B0843"/>
    <w:rsid w:val="003B3981"/>
    <w:rsid w:val="003B4AD4"/>
    <w:rsid w:val="003D2A33"/>
    <w:rsid w:val="003D5405"/>
    <w:rsid w:val="003D605E"/>
    <w:rsid w:val="003E1FE3"/>
    <w:rsid w:val="003E2F55"/>
    <w:rsid w:val="003E504A"/>
    <w:rsid w:val="003E62EE"/>
    <w:rsid w:val="003F001C"/>
    <w:rsid w:val="003F0AFF"/>
    <w:rsid w:val="003F11B2"/>
    <w:rsid w:val="003F14EF"/>
    <w:rsid w:val="003F169D"/>
    <w:rsid w:val="003F2080"/>
    <w:rsid w:val="003F3521"/>
    <w:rsid w:val="003F44C2"/>
    <w:rsid w:val="003F6DA3"/>
    <w:rsid w:val="003F70AB"/>
    <w:rsid w:val="003F713A"/>
    <w:rsid w:val="003F7391"/>
    <w:rsid w:val="0040042C"/>
    <w:rsid w:val="0040348B"/>
    <w:rsid w:val="0041048F"/>
    <w:rsid w:val="00411B11"/>
    <w:rsid w:val="00413CFA"/>
    <w:rsid w:val="004179AE"/>
    <w:rsid w:val="0042018E"/>
    <w:rsid w:val="0042057B"/>
    <w:rsid w:val="0042143C"/>
    <w:rsid w:val="004226C9"/>
    <w:rsid w:val="0042610D"/>
    <w:rsid w:val="004315DA"/>
    <w:rsid w:val="004344DF"/>
    <w:rsid w:val="00435D44"/>
    <w:rsid w:val="00437857"/>
    <w:rsid w:val="00437E09"/>
    <w:rsid w:val="00442355"/>
    <w:rsid w:val="00442B17"/>
    <w:rsid w:val="00443B0F"/>
    <w:rsid w:val="00443B7A"/>
    <w:rsid w:val="004449B4"/>
    <w:rsid w:val="00450BB2"/>
    <w:rsid w:val="00451113"/>
    <w:rsid w:val="00451555"/>
    <w:rsid w:val="004533A2"/>
    <w:rsid w:val="00455BF5"/>
    <w:rsid w:val="00460C46"/>
    <w:rsid w:val="00464FD3"/>
    <w:rsid w:val="00471768"/>
    <w:rsid w:val="00472245"/>
    <w:rsid w:val="00473A73"/>
    <w:rsid w:val="00474C25"/>
    <w:rsid w:val="004757A5"/>
    <w:rsid w:val="00481EA5"/>
    <w:rsid w:val="0048238A"/>
    <w:rsid w:val="004846D5"/>
    <w:rsid w:val="0048506D"/>
    <w:rsid w:val="00490D51"/>
    <w:rsid w:val="00492586"/>
    <w:rsid w:val="00496540"/>
    <w:rsid w:val="004966E8"/>
    <w:rsid w:val="004A03CD"/>
    <w:rsid w:val="004A1968"/>
    <w:rsid w:val="004A2687"/>
    <w:rsid w:val="004A2AA8"/>
    <w:rsid w:val="004A4716"/>
    <w:rsid w:val="004A7F25"/>
    <w:rsid w:val="004B12B5"/>
    <w:rsid w:val="004B4A03"/>
    <w:rsid w:val="004B713B"/>
    <w:rsid w:val="004B7E4E"/>
    <w:rsid w:val="004C3261"/>
    <w:rsid w:val="004C35C5"/>
    <w:rsid w:val="004C77A9"/>
    <w:rsid w:val="004D0635"/>
    <w:rsid w:val="004D08E5"/>
    <w:rsid w:val="004D5E66"/>
    <w:rsid w:val="004D6963"/>
    <w:rsid w:val="004D7F6D"/>
    <w:rsid w:val="004E1368"/>
    <w:rsid w:val="004E7C20"/>
    <w:rsid w:val="004E7DAA"/>
    <w:rsid w:val="004F0864"/>
    <w:rsid w:val="004F1824"/>
    <w:rsid w:val="00500375"/>
    <w:rsid w:val="00501FB7"/>
    <w:rsid w:val="00502C69"/>
    <w:rsid w:val="00502C7E"/>
    <w:rsid w:val="005049C0"/>
    <w:rsid w:val="005074BF"/>
    <w:rsid w:val="00510CCF"/>
    <w:rsid w:val="00511666"/>
    <w:rsid w:val="005124DC"/>
    <w:rsid w:val="00513236"/>
    <w:rsid w:val="005146F2"/>
    <w:rsid w:val="00514C45"/>
    <w:rsid w:val="0052139A"/>
    <w:rsid w:val="00523F96"/>
    <w:rsid w:val="00524B33"/>
    <w:rsid w:val="00525DFC"/>
    <w:rsid w:val="00527196"/>
    <w:rsid w:val="00527E85"/>
    <w:rsid w:val="0053038E"/>
    <w:rsid w:val="005304DA"/>
    <w:rsid w:val="00540BF3"/>
    <w:rsid w:val="00540F21"/>
    <w:rsid w:val="00541999"/>
    <w:rsid w:val="00544740"/>
    <w:rsid w:val="00550C15"/>
    <w:rsid w:val="00551709"/>
    <w:rsid w:val="00551B80"/>
    <w:rsid w:val="005520C8"/>
    <w:rsid w:val="00552250"/>
    <w:rsid w:val="00552D00"/>
    <w:rsid w:val="00554403"/>
    <w:rsid w:val="00555006"/>
    <w:rsid w:val="005573CA"/>
    <w:rsid w:val="00557DC9"/>
    <w:rsid w:val="005648EF"/>
    <w:rsid w:val="00571D7A"/>
    <w:rsid w:val="00574196"/>
    <w:rsid w:val="00575371"/>
    <w:rsid w:val="00582304"/>
    <w:rsid w:val="0058402F"/>
    <w:rsid w:val="00584605"/>
    <w:rsid w:val="00584D14"/>
    <w:rsid w:val="00584F51"/>
    <w:rsid w:val="005877B4"/>
    <w:rsid w:val="005904BE"/>
    <w:rsid w:val="005951D9"/>
    <w:rsid w:val="005955FC"/>
    <w:rsid w:val="00596EA1"/>
    <w:rsid w:val="005970A0"/>
    <w:rsid w:val="00597483"/>
    <w:rsid w:val="005A30F6"/>
    <w:rsid w:val="005A3478"/>
    <w:rsid w:val="005A404C"/>
    <w:rsid w:val="005A5A80"/>
    <w:rsid w:val="005A6B44"/>
    <w:rsid w:val="005A70EF"/>
    <w:rsid w:val="005A7120"/>
    <w:rsid w:val="005A77A1"/>
    <w:rsid w:val="005A7F2D"/>
    <w:rsid w:val="005B27FB"/>
    <w:rsid w:val="005B4C2D"/>
    <w:rsid w:val="005B4EE7"/>
    <w:rsid w:val="005B6579"/>
    <w:rsid w:val="005B6E44"/>
    <w:rsid w:val="005C1D7D"/>
    <w:rsid w:val="005C641B"/>
    <w:rsid w:val="005D02E9"/>
    <w:rsid w:val="005D2117"/>
    <w:rsid w:val="005D4CED"/>
    <w:rsid w:val="005E390C"/>
    <w:rsid w:val="005E513D"/>
    <w:rsid w:val="00603F5A"/>
    <w:rsid w:val="00604140"/>
    <w:rsid w:val="00604940"/>
    <w:rsid w:val="00605F3B"/>
    <w:rsid w:val="00606B33"/>
    <w:rsid w:val="006119BF"/>
    <w:rsid w:val="00612F94"/>
    <w:rsid w:val="0061541B"/>
    <w:rsid w:val="00615E91"/>
    <w:rsid w:val="006207CB"/>
    <w:rsid w:val="00620A16"/>
    <w:rsid w:val="00620AC1"/>
    <w:rsid w:val="00626AE2"/>
    <w:rsid w:val="006301DF"/>
    <w:rsid w:val="006325D0"/>
    <w:rsid w:val="006332A8"/>
    <w:rsid w:val="00633635"/>
    <w:rsid w:val="00635170"/>
    <w:rsid w:val="00635B4C"/>
    <w:rsid w:val="00642138"/>
    <w:rsid w:val="00643F62"/>
    <w:rsid w:val="00646CB4"/>
    <w:rsid w:val="00646FCA"/>
    <w:rsid w:val="0065253C"/>
    <w:rsid w:val="00654783"/>
    <w:rsid w:val="006559EF"/>
    <w:rsid w:val="00657062"/>
    <w:rsid w:val="00660399"/>
    <w:rsid w:val="00660C7F"/>
    <w:rsid w:val="00661CFE"/>
    <w:rsid w:val="006629A6"/>
    <w:rsid w:val="006644A4"/>
    <w:rsid w:val="0067060A"/>
    <w:rsid w:val="00676ACF"/>
    <w:rsid w:val="00677C05"/>
    <w:rsid w:val="00684551"/>
    <w:rsid w:val="006848BE"/>
    <w:rsid w:val="00685109"/>
    <w:rsid w:val="006861CD"/>
    <w:rsid w:val="006933F5"/>
    <w:rsid w:val="00694ED0"/>
    <w:rsid w:val="00696175"/>
    <w:rsid w:val="00697BE5"/>
    <w:rsid w:val="00697CE3"/>
    <w:rsid w:val="006A0073"/>
    <w:rsid w:val="006A029A"/>
    <w:rsid w:val="006A0FED"/>
    <w:rsid w:val="006A1BF5"/>
    <w:rsid w:val="006A3C30"/>
    <w:rsid w:val="006A4BA3"/>
    <w:rsid w:val="006A7D65"/>
    <w:rsid w:val="006B1195"/>
    <w:rsid w:val="006B1D29"/>
    <w:rsid w:val="006B2D1E"/>
    <w:rsid w:val="006C1A13"/>
    <w:rsid w:val="006C2D0E"/>
    <w:rsid w:val="006C304E"/>
    <w:rsid w:val="006C7A45"/>
    <w:rsid w:val="006D23C0"/>
    <w:rsid w:val="006E308B"/>
    <w:rsid w:val="006E3429"/>
    <w:rsid w:val="006E5482"/>
    <w:rsid w:val="006F053E"/>
    <w:rsid w:val="006F16AF"/>
    <w:rsid w:val="006F28B5"/>
    <w:rsid w:val="006F2F62"/>
    <w:rsid w:val="006F4F33"/>
    <w:rsid w:val="006F53F2"/>
    <w:rsid w:val="006F5750"/>
    <w:rsid w:val="00703F5D"/>
    <w:rsid w:val="00710701"/>
    <w:rsid w:val="00710780"/>
    <w:rsid w:val="00713511"/>
    <w:rsid w:val="00715DD1"/>
    <w:rsid w:val="00715FD6"/>
    <w:rsid w:val="00717304"/>
    <w:rsid w:val="007177F9"/>
    <w:rsid w:val="00717CBC"/>
    <w:rsid w:val="00721CDC"/>
    <w:rsid w:val="00723277"/>
    <w:rsid w:val="00725184"/>
    <w:rsid w:val="00725EE2"/>
    <w:rsid w:val="00726DCA"/>
    <w:rsid w:val="00727797"/>
    <w:rsid w:val="00731313"/>
    <w:rsid w:val="00736F57"/>
    <w:rsid w:val="00740D16"/>
    <w:rsid w:val="007419A7"/>
    <w:rsid w:val="00741AF2"/>
    <w:rsid w:val="0074288F"/>
    <w:rsid w:val="00742EAF"/>
    <w:rsid w:val="00743591"/>
    <w:rsid w:val="0074414A"/>
    <w:rsid w:val="00744D3B"/>
    <w:rsid w:val="00745347"/>
    <w:rsid w:val="00745DC8"/>
    <w:rsid w:val="007464E7"/>
    <w:rsid w:val="00747324"/>
    <w:rsid w:val="0074770A"/>
    <w:rsid w:val="00747DFA"/>
    <w:rsid w:val="0075094A"/>
    <w:rsid w:val="00751683"/>
    <w:rsid w:val="007525A8"/>
    <w:rsid w:val="0075429E"/>
    <w:rsid w:val="0075492B"/>
    <w:rsid w:val="00755E3B"/>
    <w:rsid w:val="007564F7"/>
    <w:rsid w:val="00760065"/>
    <w:rsid w:val="00760672"/>
    <w:rsid w:val="00761DAC"/>
    <w:rsid w:val="00762652"/>
    <w:rsid w:val="00763461"/>
    <w:rsid w:val="00764147"/>
    <w:rsid w:val="00766E9A"/>
    <w:rsid w:val="0077023B"/>
    <w:rsid w:val="007756C6"/>
    <w:rsid w:val="00780DE5"/>
    <w:rsid w:val="00781AE1"/>
    <w:rsid w:val="00782197"/>
    <w:rsid w:val="0078630D"/>
    <w:rsid w:val="007901DB"/>
    <w:rsid w:val="00793515"/>
    <w:rsid w:val="00794E94"/>
    <w:rsid w:val="007A60E6"/>
    <w:rsid w:val="007A7DF6"/>
    <w:rsid w:val="007B085C"/>
    <w:rsid w:val="007B0AB2"/>
    <w:rsid w:val="007B22B9"/>
    <w:rsid w:val="007B2A82"/>
    <w:rsid w:val="007C1706"/>
    <w:rsid w:val="007C5914"/>
    <w:rsid w:val="007C68B1"/>
    <w:rsid w:val="007C700E"/>
    <w:rsid w:val="007D2BE9"/>
    <w:rsid w:val="007D6844"/>
    <w:rsid w:val="007E0840"/>
    <w:rsid w:val="007E6DC4"/>
    <w:rsid w:val="007E7CE1"/>
    <w:rsid w:val="007F38A3"/>
    <w:rsid w:val="007F494E"/>
    <w:rsid w:val="007F5C8D"/>
    <w:rsid w:val="007F6892"/>
    <w:rsid w:val="007F6FC2"/>
    <w:rsid w:val="007F7092"/>
    <w:rsid w:val="007F7DC7"/>
    <w:rsid w:val="00800A07"/>
    <w:rsid w:val="00800D48"/>
    <w:rsid w:val="00800F6B"/>
    <w:rsid w:val="0080599D"/>
    <w:rsid w:val="008059EA"/>
    <w:rsid w:val="00807F53"/>
    <w:rsid w:val="00811C98"/>
    <w:rsid w:val="008131A2"/>
    <w:rsid w:val="00814549"/>
    <w:rsid w:val="008147BA"/>
    <w:rsid w:val="0081629C"/>
    <w:rsid w:val="008167CD"/>
    <w:rsid w:val="00822988"/>
    <w:rsid w:val="0082357E"/>
    <w:rsid w:val="00833663"/>
    <w:rsid w:val="008344F9"/>
    <w:rsid w:val="008348DA"/>
    <w:rsid w:val="00840FC9"/>
    <w:rsid w:val="00841709"/>
    <w:rsid w:val="00841B40"/>
    <w:rsid w:val="008428E7"/>
    <w:rsid w:val="008467BE"/>
    <w:rsid w:val="00847D29"/>
    <w:rsid w:val="008511E2"/>
    <w:rsid w:val="00855563"/>
    <w:rsid w:val="00857B01"/>
    <w:rsid w:val="00860356"/>
    <w:rsid w:val="008622B9"/>
    <w:rsid w:val="00871AE7"/>
    <w:rsid w:val="008760E8"/>
    <w:rsid w:val="00876895"/>
    <w:rsid w:val="00880018"/>
    <w:rsid w:val="00880BBD"/>
    <w:rsid w:val="00881F1F"/>
    <w:rsid w:val="00885164"/>
    <w:rsid w:val="008854F0"/>
    <w:rsid w:val="0088573A"/>
    <w:rsid w:val="00892481"/>
    <w:rsid w:val="00896995"/>
    <w:rsid w:val="008A1614"/>
    <w:rsid w:val="008B0762"/>
    <w:rsid w:val="008B2355"/>
    <w:rsid w:val="008B2FBA"/>
    <w:rsid w:val="008B596A"/>
    <w:rsid w:val="008B5C1D"/>
    <w:rsid w:val="008B7A00"/>
    <w:rsid w:val="008C0B0F"/>
    <w:rsid w:val="008C3429"/>
    <w:rsid w:val="008C3D49"/>
    <w:rsid w:val="008C45C3"/>
    <w:rsid w:val="008C4F79"/>
    <w:rsid w:val="008C6474"/>
    <w:rsid w:val="008C6D03"/>
    <w:rsid w:val="008D13FD"/>
    <w:rsid w:val="008D70B3"/>
    <w:rsid w:val="008D7304"/>
    <w:rsid w:val="008E0E98"/>
    <w:rsid w:val="008E673F"/>
    <w:rsid w:val="008F00CC"/>
    <w:rsid w:val="008F0C8D"/>
    <w:rsid w:val="008F1960"/>
    <w:rsid w:val="008F425C"/>
    <w:rsid w:val="008F52AB"/>
    <w:rsid w:val="008F55AF"/>
    <w:rsid w:val="008F5811"/>
    <w:rsid w:val="00901E98"/>
    <w:rsid w:val="00903CF5"/>
    <w:rsid w:val="009045C2"/>
    <w:rsid w:val="00904AE4"/>
    <w:rsid w:val="00905D4A"/>
    <w:rsid w:val="0090735B"/>
    <w:rsid w:val="00907E15"/>
    <w:rsid w:val="009128EB"/>
    <w:rsid w:val="009157BF"/>
    <w:rsid w:val="00915E9B"/>
    <w:rsid w:val="0091697B"/>
    <w:rsid w:val="00922CE7"/>
    <w:rsid w:val="00923D17"/>
    <w:rsid w:val="009265D7"/>
    <w:rsid w:val="009306BB"/>
    <w:rsid w:val="00930A1C"/>
    <w:rsid w:val="00931EA4"/>
    <w:rsid w:val="00934909"/>
    <w:rsid w:val="00942B6E"/>
    <w:rsid w:val="009433B6"/>
    <w:rsid w:val="00943933"/>
    <w:rsid w:val="00943A42"/>
    <w:rsid w:val="00944E24"/>
    <w:rsid w:val="00945F3D"/>
    <w:rsid w:val="009460E9"/>
    <w:rsid w:val="00946FDC"/>
    <w:rsid w:val="0094701F"/>
    <w:rsid w:val="009542C3"/>
    <w:rsid w:val="00954451"/>
    <w:rsid w:val="00954ACF"/>
    <w:rsid w:val="009562FF"/>
    <w:rsid w:val="0095634B"/>
    <w:rsid w:val="009571D3"/>
    <w:rsid w:val="00957826"/>
    <w:rsid w:val="0096043A"/>
    <w:rsid w:val="00960509"/>
    <w:rsid w:val="009615D7"/>
    <w:rsid w:val="00961F4B"/>
    <w:rsid w:val="00962FC9"/>
    <w:rsid w:val="00967234"/>
    <w:rsid w:val="00967806"/>
    <w:rsid w:val="009710F3"/>
    <w:rsid w:val="00971D49"/>
    <w:rsid w:val="00972DD7"/>
    <w:rsid w:val="0098046E"/>
    <w:rsid w:val="009826E3"/>
    <w:rsid w:val="00987DE7"/>
    <w:rsid w:val="00993A72"/>
    <w:rsid w:val="00994D84"/>
    <w:rsid w:val="00994F48"/>
    <w:rsid w:val="009960DB"/>
    <w:rsid w:val="00996D1C"/>
    <w:rsid w:val="00997904"/>
    <w:rsid w:val="00997F83"/>
    <w:rsid w:val="009A02D0"/>
    <w:rsid w:val="009A1A66"/>
    <w:rsid w:val="009A34A4"/>
    <w:rsid w:val="009C2BDA"/>
    <w:rsid w:val="009C48C0"/>
    <w:rsid w:val="009C7AD5"/>
    <w:rsid w:val="009C7F67"/>
    <w:rsid w:val="009D0145"/>
    <w:rsid w:val="009D0DCD"/>
    <w:rsid w:val="009D3537"/>
    <w:rsid w:val="009D4E25"/>
    <w:rsid w:val="009D4F00"/>
    <w:rsid w:val="009D7188"/>
    <w:rsid w:val="009E231D"/>
    <w:rsid w:val="009E478B"/>
    <w:rsid w:val="009E779C"/>
    <w:rsid w:val="009E7822"/>
    <w:rsid w:val="009E7F28"/>
    <w:rsid w:val="009F04A5"/>
    <w:rsid w:val="009F0FA9"/>
    <w:rsid w:val="009F2E7F"/>
    <w:rsid w:val="009F3AE6"/>
    <w:rsid w:val="009F4085"/>
    <w:rsid w:val="009F6FAF"/>
    <w:rsid w:val="00A00BCA"/>
    <w:rsid w:val="00A0134F"/>
    <w:rsid w:val="00A01650"/>
    <w:rsid w:val="00A028FC"/>
    <w:rsid w:val="00A042BB"/>
    <w:rsid w:val="00A04685"/>
    <w:rsid w:val="00A06933"/>
    <w:rsid w:val="00A1216A"/>
    <w:rsid w:val="00A1231F"/>
    <w:rsid w:val="00A1266F"/>
    <w:rsid w:val="00A13488"/>
    <w:rsid w:val="00A15BBB"/>
    <w:rsid w:val="00A164AC"/>
    <w:rsid w:val="00A20863"/>
    <w:rsid w:val="00A21A47"/>
    <w:rsid w:val="00A257AB"/>
    <w:rsid w:val="00A26617"/>
    <w:rsid w:val="00A27B60"/>
    <w:rsid w:val="00A3062E"/>
    <w:rsid w:val="00A3091E"/>
    <w:rsid w:val="00A330B4"/>
    <w:rsid w:val="00A34723"/>
    <w:rsid w:val="00A35917"/>
    <w:rsid w:val="00A359F3"/>
    <w:rsid w:val="00A36301"/>
    <w:rsid w:val="00A365D2"/>
    <w:rsid w:val="00A36ED4"/>
    <w:rsid w:val="00A37697"/>
    <w:rsid w:val="00A413FE"/>
    <w:rsid w:val="00A44B66"/>
    <w:rsid w:val="00A45E65"/>
    <w:rsid w:val="00A4697F"/>
    <w:rsid w:val="00A475B3"/>
    <w:rsid w:val="00A478DA"/>
    <w:rsid w:val="00A47D51"/>
    <w:rsid w:val="00A5313E"/>
    <w:rsid w:val="00A5657B"/>
    <w:rsid w:val="00A63703"/>
    <w:rsid w:val="00A73D91"/>
    <w:rsid w:val="00A74669"/>
    <w:rsid w:val="00A759F2"/>
    <w:rsid w:val="00A764E0"/>
    <w:rsid w:val="00A81CDA"/>
    <w:rsid w:val="00A82B8A"/>
    <w:rsid w:val="00A84F20"/>
    <w:rsid w:val="00A918B9"/>
    <w:rsid w:val="00A9472E"/>
    <w:rsid w:val="00A95364"/>
    <w:rsid w:val="00A96BCD"/>
    <w:rsid w:val="00AA22A9"/>
    <w:rsid w:val="00AA2A65"/>
    <w:rsid w:val="00AA3548"/>
    <w:rsid w:val="00AA4923"/>
    <w:rsid w:val="00AB2ACD"/>
    <w:rsid w:val="00AB2D4C"/>
    <w:rsid w:val="00AB54D8"/>
    <w:rsid w:val="00AB6F36"/>
    <w:rsid w:val="00AB7542"/>
    <w:rsid w:val="00AB7AC7"/>
    <w:rsid w:val="00AC1CA5"/>
    <w:rsid w:val="00AC1DAD"/>
    <w:rsid w:val="00AC30DE"/>
    <w:rsid w:val="00AC35DF"/>
    <w:rsid w:val="00AC47B3"/>
    <w:rsid w:val="00AC7026"/>
    <w:rsid w:val="00AC7EF8"/>
    <w:rsid w:val="00AD56E8"/>
    <w:rsid w:val="00AD6165"/>
    <w:rsid w:val="00AD66F7"/>
    <w:rsid w:val="00AE13BA"/>
    <w:rsid w:val="00AE418D"/>
    <w:rsid w:val="00AE7987"/>
    <w:rsid w:val="00AF0DA9"/>
    <w:rsid w:val="00B01E58"/>
    <w:rsid w:val="00B04FA4"/>
    <w:rsid w:val="00B06300"/>
    <w:rsid w:val="00B15165"/>
    <w:rsid w:val="00B17C05"/>
    <w:rsid w:val="00B20694"/>
    <w:rsid w:val="00B23683"/>
    <w:rsid w:val="00B24995"/>
    <w:rsid w:val="00B25E09"/>
    <w:rsid w:val="00B26ACE"/>
    <w:rsid w:val="00B3058E"/>
    <w:rsid w:val="00B31303"/>
    <w:rsid w:val="00B36601"/>
    <w:rsid w:val="00B40482"/>
    <w:rsid w:val="00B42B9B"/>
    <w:rsid w:val="00B434EC"/>
    <w:rsid w:val="00B51F93"/>
    <w:rsid w:val="00B547DA"/>
    <w:rsid w:val="00B576D5"/>
    <w:rsid w:val="00B6575B"/>
    <w:rsid w:val="00B65F06"/>
    <w:rsid w:val="00B67152"/>
    <w:rsid w:val="00B71815"/>
    <w:rsid w:val="00B720CA"/>
    <w:rsid w:val="00B75B7C"/>
    <w:rsid w:val="00B81B0B"/>
    <w:rsid w:val="00B83A88"/>
    <w:rsid w:val="00B85545"/>
    <w:rsid w:val="00B86450"/>
    <w:rsid w:val="00B90173"/>
    <w:rsid w:val="00B910DB"/>
    <w:rsid w:val="00B91C95"/>
    <w:rsid w:val="00B92713"/>
    <w:rsid w:val="00B9447B"/>
    <w:rsid w:val="00B95D84"/>
    <w:rsid w:val="00B96348"/>
    <w:rsid w:val="00BA1479"/>
    <w:rsid w:val="00BA20D4"/>
    <w:rsid w:val="00BA2FE6"/>
    <w:rsid w:val="00BA7755"/>
    <w:rsid w:val="00BB1EDB"/>
    <w:rsid w:val="00BB4FEA"/>
    <w:rsid w:val="00BB65EF"/>
    <w:rsid w:val="00BC205D"/>
    <w:rsid w:val="00BC3AA8"/>
    <w:rsid w:val="00BD11D1"/>
    <w:rsid w:val="00BD1DD9"/>
    <w:rsid w:val="00BD4045"/>
    <w:rsid w:val="00BD4AD6"/>
    <w:rsid w:val="00BD5B93"/>
    <w:rsid w:val="00BD6257"/>
    <w:rsid w:val="00BE0A11"/>
    <w:rsid w:val="00BE219B"/>
    <w:rsid w:val="00BE2C35"/>
    <w:rsid w:val="00BE5707"/>
    <w:rsid w:val="00BE5825"/>
    <w:rsid w:val="00BE6A26"/>
    <w:rsid w:val="00BE7A65"/>
    <w:rsid w:val="00BF0FD1"/>
    <w:rsid w:val="00BF1C60"/>
    <w:rsid w:val="00BF34DA"/>
    <w:rsid w:val="00BF52B9"/>
    <w:rsid w:val="00BF731E"/>
    <w:rsid w:val="00C00349"/>
    <w:rsid w:val="00C01734"/>
    <w:rsid w:val="00C03165"/>
    <w:rsid w:val="00C05C10"/>
    <w:rsid w:val="00C06E4E"/>
    <w:rsid w:val="00C10614"/>
    <w:rsid w:val="00C12562"/>
    <w:rsid w:val="00C14A0E"/>
    <w:rsid w:val="00C16EA5"/>
    <w:rsid w:val="00C1789F"/>
    <w:rsid w:val="00C20E3E"/>
    <w:rsid w:val="00C230EC"/>
    <w:rsid w:val="00C23AAA"/>
    <w:rsid w:val="00C2620F"/>
    <w:rsid w:val="00C27B20"/>
    <w:rsid w:val="00C27D9E"/>
    <w:rsid w:val="00C30C66"/>
    <w:rsid w:val="00C3192C"/>
    <w:rsid w:val="00C323BE"/>
    <w:rsid w:val="00C32EE5"/>
    <w:rsid w:val="00C3313D"/>
    <w:rsid w:val="00C35699"/>
    <w:rsid w:val="00C369A7"/>
    <w:rsid w:val="00C40FB9"/>
    <w:rsid w:val="00C42E42"/>
    <w:rsid w:val="00C47A9E"/>
    <w:rsid w:val="00C5425B"/>
    <w:rsid w:val="00C54722"/>
    <w:rsid w:val="00C54DED"/>
    <w:rsid w:val="00C56E70"/>
    <w:rsid w:val="00C61E3A"/>
    <w:rsid w:val="00C62C6A"/>
    <w:rsid w:val="00C63C32"/>
    <w:rsid w:val="00C66329"/>
    <w:rsid w:val="00C74DC6"/>
    <w:rsid w:val="00C75034"/>
    <w:rsid w:val="00C825F4"/>
    <w:rsid w:val="00C8437C"/>
    <w:rsid w:val="00C85C59"/>
    <w:rsid w:val="00C91C57"/>
    <w:rsid w:val="00C928A8"/>
    <w:rsid w:val="00C962B5"/>
    <w:rsid w:val="00CA1015"/>
    <w:rsid w:val="00CA2454"/>
    <w:rsid w:val="00CA316B"/>
    <w:rsid w:val="00CA4C48"/>
    <w:rsid w:val="00CB045F"/>
    <w:rsid w:val="00CB1528"/>
    <w:rsid w:val="00CB3DED"/>
    <w:rsid w:val="00CB5807"/>
    <w:rsid w:val="00CC2395"/>
    <w:rsid w:val="00CC38CB"/>
    <w:rsid w:val="00CC5A59"/>
    <w:rsid w:val="00CD05C6"/>
    <w:rsid w:val="00CD05F0"/>
    <w:rsid w:val="00CD1997"/>
    <w:rsid w:val="00CD1ACC"/>
    <w:rsid w:val="00CD6832"/>
    <w:rsid w:val="00CE0241"/>
    <w:rsid w:val="00CE0EF9"/>
    <w:rsid w:val="00CE3A15"/>
    <w:rsid w:val="00CE47B7"/>
    <w:rsid w:val="00CE5F3A"/>
    <w:rsid w:val="00CE6A2C"/>
    <w:rsid w:val="00CE7200"/>
    <w:rsid w:val="00CE7692"/>
    <w:rsid w:val="00CF0465"/>
    <w:rsid w:val="00CF09EC"/>
    <w:rsid w:val="00CF1360"/>
    <w:rsid w:val="00D00646"/>
    <w:rsid w:val="00D01E27"/>
    <w:rsid w:val="00D036D1"/>
    <w:rsid w:val="00D06362"/>
    <w:rsid w:val="00D0751B"/>
    <w:rsid w:val="00D12F04"/>
    <w:rsid w:val="00D15F13"/>
    <w:rsid w:val="00D16A22"/>
    <w:rsid w:val="00D205D2"/>
    <w:rsid w:val="00D22099"/>
    <w:rsid w:val="00D24B12"/>
    <w:rsid w:val="00D268F6"/>
    <w:rsid w:val="00D26D0B"/>
    <w:rsid w:val="00D30391"/>
    <w:rsid w:val="00D305A6"/>
    <w:rsid w:val="00D31611"/>
    <w:rsid w:val="00D31D2D"/>
    <w:rsid w:val="00D31E89"/>
    <w:rsid w:val="00D3256D"/>
    <w:rsid w:val="00D33D61"/>
    <w:rsid w:val="00D35A51"/>
    <w:rsid w:val="00D40348"/>
    <w:rsid w:val="00D43F15"/>
    <w:rsid w:val="00D47983"/>
    <w:rsid w:val="00D504E3"/>
    <w:rsid w:val="00D50A2F"/>
    <w:rsid w:val="00D519F7"/>
    <w:rsid w:val="00D51EDE"/>
    <w:rsid w:val="00D524AD"/>
    <w:rsid w:val="00D528F4"/>
    <w:rsid w:val="00D55BFE"/>
    <w:rsid w:val="00D6154D"/>
    <w:rsid w:val="00D62B68"/>
    <w:rsid w:val="00D656EB"/>
    <w:rsid w:val="00D673CF"/>
    <w:rsid w:val="00D7326C"/>
    <w:rsid w:val="00D75338"/>
    <w:rsid w:val="00D771D4"/>
    <w:rsid w:val="00D775AB"/>
    <w:rsid w:val="00D810E5"/>
    <w:rsid w:val="00D820A9"/>
    <w:rsid w:val="00D82640"/>
    <w:rsid w:val="00D82EE4"/>
    <w:rsid w:val="00D84C55"/>
    <w:rsid w:val="00D850B7"/>
    <w:rsid w:val="00D8540C"/>
    <w:rsid w:val="00D8574E"/>
    <w:rsid w:val="00D85B68"/>
    <w:rsid w:val="00D904C4"/>
    <w:rsid w:val="00D9181B"/>
    <w:rsid w:val="00D94037"/>
    <w:rsid w:val="00D95708"/>
    <w:rsid w:val="00DA1BEA"/>
    <w:rsid w:val="00DA1E97"/>
    <w:rsid w:val="00DA3FB5"/>
    <w:rsid w:val="00DB4BCA"/>
    <w:rsid w:val="00DC0458"/>
    <w:rsid w:val="00DC07B6"/>
    <w:rsid w:val="00DC14B5"/>
    <w:rsid w:val="00DC189C"/>
    <w:rsid w:val="00DC2A4B"/>
    <w:rsid w:val="00DC6456"/>
    <w:rsid w:val="00DD11F4"/>
    <w:rsid w:val="00DD31A1"/>
    <w:rsid w:val="00DD7B17"/>
    <w:rsid w:val="00DE0838"/>
    <w:rsid w:val="00DE1BCF"/>
    <w:rsid w:val="00DE75A3"/>
    <w:rsid w:val="00DE7A77"/>
    <w:rsid w:val="00DF0AA2"/>
    <w:rsid w:val="00DF3900"/>
    <w:rsid w:val="00DF3BD7"/>
    <w:rsid w:val="00E02022"/>
    <w:rsid w:val="00E021C4"/>
    <w:rsid w:val="00E02670"/>
    <w:rsid w:val="00E02DC0"/>
    <w:rsid w:val="00E032F3"/>
    <w:rsid w:val="00E05230"/>
    <w:rsid w:val="00E0695D"/>
    <w:rsid w:val="00E07389"/>
    <w:rsid w:val="00E10B94"/>
    <w:rsid w:val="00E12007"/>
    <w:rsid w:val="00E129A9"/>
    <w:rsid w:val="00E13583"/>
    <w:rsid w:val="00E21432"/>
    <w:rsid w:val="00E2173E"/>
    <w:rsid w:val="00E21C6B"/>
    <w:rsid w:val="00E227DC"/>
    <w:rsid w:val="00E232CA"/>
    <w:rsid w:val="00E24158"/>
    <w:rsid w:val="00E24FD9"/>
    <w:rsid w:val="00E27A84"/>
    <w:rsid w:val="00E3076E"/>
    <w:rsid w:val="00E31624"/>
    <w:rsid w:val="00E32D18"/>
    <w:rsid w:val="00E3363C"/>
    <w:rsid w:val="00E34797"/>
    <w:rsid w:val="00E36F12"/>
    <w:rsid w:val="00E4346F"/>
    <w:rsid w:val="00E46097"/>
    <w:rsid w:val="00E46E41"/>
    <w:rsid w:val="00E51901"/>
    <w:rsid w:val="00E5209E"/>
    <w:rsid w:val="00E52A97"/>
    <w:rsid w:val="00E52D7A"/>
    <w:rsid w:val="00E54876"/>
    <w:rsid w:val="00E55968"/>
    <w:rsid w:val="00E56030"/>
    <w:rsid w:val="00E61369"/>
    <w:rsid w:val="00E619ED"/>
    <w:rsid w:val="00E62DEB"/>
    <w:rsid w:val="00E639E6"/>
    <w:rsid w:val="00E649B9"/>
    <w:rsid w:val="00E65EF3"/>
    <w:rsid w:val="00E66738"/>
    <w:rsid w:val="00E67F45"/>
    <w:rsid w:val="00E719D1"/>
    <w:rsid w:val="00E727FF"/>
    <w:rsid w:val="00E72A57"/>
    <w:rsid w:val="00E73CFC"/>
    <w:rsid w:val="00E74F27"/>
    <w:rsid w:val="00E7712D"/>
    <w:rsid w:val="00E8062D"/>
    <w:rsid w:val="00E811A7"/>
    <w:rsid w:val="00E82017"/>
    <w:rsid w:val="00E85CFB"/>
    <w:rsid w:val="00E914D0"/>
    <w:rsid w:val="00E91E62"/>
    <w:rsid w:val="00E94AF0"/>
    <w:rsid w:val="00E96A49"/>
    <w:rsid w:val="00E9786F"/>
    <w:rsid w:val="00EA1E45"/>
    <w:rsid w:val="00EA2939"/>
    <w:rsid w:val="00EA7FE9"/>
    <w:rsid w:val="00EB0947"/>
    <w:rsid w:val="00EB3226"/>
    <w:rsid w:val="00EB3310"/>
    <w:rsid w:val="00EB539C"/>
    <w:rsid w:val="00EC03C1"/>
    <w:rsid w:val="00EC1231"/>
    <w:rsid w:val="00EC442E"/>
    <w:rsid w:val="00EC6A5F"/>
    <w:rsid w:val="00ED06BF"/>
    <w:rsid w:val="00ED0C6E"/>
    <w:rsid w:val="00ED0F39"/>
    <w:rsid w:val="00ED2044"/>
    <w:rsid w:val="00ED3E5E"/>
    <w:rsid w:val="00ED499D"/>
    <w:rsid w:val="00EE299C"/>
    <w:rsid w:val="00EE2F9E"/>
    <w:rsid w:val="00EE32A0"/>
    <w:rsid w:val="00EE50CF"/>
    <w:rsid w:val="00EE760D"/>
    <w:rsid w:val="00EF055D"/>
    <w:rsid w:val="00EF0F62"/>
    <w:rsid w:val="00EF1106"/>
    <w:rsid w:val="00EF2697"/>
    <w:rsid w:val="00EF4267"/>
    <w:rsid w:val="00EF4E4E"/>
    <w:rsid w:val="00EF5516"/>
    <w:rsid w:val="00F0061B"/>
    <w:rsid w:val="00F0499B"/>
    <w:rsid w:val="00F05751"/>
    <w:rsid w:val="00F05A29"/>
    <w:rsid w:val="00F06F89"/>
    <w:rsid w:val="00F07977"/>
    <w:rsid w:val="00F1221C"/>
    <w:rsid w:val="00F15B6D"/>
    <w:rsid w:val="00F16F43"/>
    <w:rsid w:val="00F20DB9"/>
    <w:rsid w:val="00F23654"/>
    <w:rsid w:val="00F3170E"/>
    <w:rsid w:val="00F32E69"/>
    <w:rsid w:val="00F3596F"/>
    <w:rsid w:val="00F37255"/>
    <w:rsid w:val="00F3776D"/>
    <w:rsid w:val="00F37B9B"/>
    <w:rsid w:val="00F46764"/>
    <w:rsid w:val="00F470C2"/>
    <w:rsid w:val="00F47D23"/>
    <w:rsid w:val="00F50CF9"/>
    <w:rsid w:val="00F5184D"/>
    <w:rsid w:val="00F51F43"/>
    <w:rsid w:val="00F544D6"/>
    <w:rsid w:val="00F57230"/>
    <w:rsid w:val="00F62993"/>
    <w:rsid w:val="00F654BD"/>
    <w:rsid w:val="00F65F91"/>
    <w:rsid w:val="00F7039D"/>
    <w:rsid w:val="00F709FA"/>
    <w:rsid w:val="00F70CB7"/>
    <w:rsid w:val="00F7285D"/>
    <w:rsid w:val="00F72D08"/>
    <w:rsid w:val="00F73C65"/>
    <w:rsid w:val="00F74930"/>
    <w:rsid w:val="00F75F58"/>
    <w:rsid w:val="00F764F8"/>
    <w:rsid w:val="00F77E21"/>
    <w:rsid w:val="00F81255"/>
    <w:rsid w:val="00F854F1"/>
    <w:rsid w:val="00F85989"/>
    <w:rsid w:val="00F876FB"/>
    <w:rsid w:val="00F9259B"/>
    <w:rsid w:val="00F95E87"/>
    <w:rsid w:val="00FA024B"/>
    <w:rsid w:val="00FA092D"/>
    <w:rsid w:val="00FA3216"/>
    <w:rsid w:val="00FA51AC"/>
    <w:rsid w:val="00FA5310"/>
    <w:rsid w:val="00FA5810"/>
    <w:rsid w:val="00FA71DC"/>
    <w:rsid w:val="00FB1298"/>
    <w:rsid w:val="00FB4ACB"/>
    <w:rsid w:val="00FB5117"/>
    <w:rsid w:val="00FB71CA"/>
    <w:rsid w:val="00FC0AA0"/>
    <w:rsid w:val="00FC0AA6"/>
    <w:rsid w:val="00FC1D17"/>
    <w:rsid w:val="00FC2698"/>
    <w:rsid w:val="00FC281B"/>
    <w:rsid w:val="00FC5B75"/>
    <w:rsid w:val="00FC6983"/>
    <w:rsid w:val="00FD324D"/>
    <w:rsid w:val="00FD3A6D"/>
    <w:rsid w:val="00FD439F"/>
    <w:rsid w:val="00FD5CDB"/>
    <w:rsid w:val="00FE0969"/>
    <w:rsid w:val="00FE4130"/>
    <w:rsid w:val="00FE423C"/>
    <w:rsid w:val="00FE4B56"/>
    <w:rsid w:val="00FE6A83"/>
    <w:rsid w:val="00FF0C6C"/>
    <w:rsid w:val="00FF0D45"/>
    <w:rsid w:val="00FF3F84"/>
    <w:rsid w:val="00FF4001"/>
    <w:rsid w:val="00FF4C8E"/>
    <w:rsid w:val="00FF50D7"/>
    <w:rsid w:val="00FF59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CF2B2E"/>
  <w15:docId w15:val="{B6F12795-3B0D-40EF-83B3-9C234353F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54B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A6E16"/>
    <w:pPr>
      <w:tabs>
        <w:tab w:val="center" w:pos="4844"/>
        <w:tab w:val="right" w:pos="9689"/>
      </w:tabs>
      <w:spacing w:after="0" w:line="240" w:lineRule="auto"/>
    </w:pPr>
  </w:style>
  <w:style w:type="character" w:customStyle="1" w:styleId="HeaderChar">
    <w:name w:val="Header Char"/>
    <w:basedOn w:val="DefaultParagraphFont"/>
    <w:link w:val="Header"/>
    <w:rsid w:val="002A6E16"/>
    <w:rPr>
      <w:rFonts w:ascii="Calibri" w:hAnsi="Calibri"/>
      <w:sz w:val="22"/>
      <w:szCs w:val="22"/>
    </w:rPr>
  </w:style>
  <w:style w:type="paragraph" w:styleId="Footer">
    <w:name w:val="footer"/>
    <w:basedOn w:val="Normal"/>
    <w:link w:val="FooterChar"/>
    <w:rsid w:val="002A6E16"/>
    <w:pPr>
      <w:tabs>
        <w:tab w:val="center" w:pos="4844"/>
        <w:tab w:val="right" w:pos="9689"/>
      </w:tabs>
      <w:spacing w:after="0" w:line="240" w:lineRule="auto"/>
    </w:pPr>
  </w:style>
  <w:style w:type="character" w:customStyle="1" w:styleId="FooterChar">
    <w:name w:val="Footer Char"/>
    <w:basedOn w:val="DefaultParagraphFont"/>
    <w:link w:val="Footer"/>
    <w:rsid w:val="002A6E16"/>
    <w:rPr>
      <w:rFonts w:ascii="Calibri" w:hAnsi="Calibri"/>
      <w:sz w:val="22"/>
      <w:szCs w:val="22"/>
    </w:rPr>
  </w:style>
  <w:style w:type="paragraph" w:styleId="ListParagraph">
    <w:name w:val="List Paragraph"/>
    <w:basedOn w:val="Normal"/>
    <w:uiPriority w:val="34"/>
    <w:qFormat/>
    <w:rsid w:val="00F05751"/>
    <w:pPr>
      <w:ind w:left="720"/>
      <w:contextualSpacing/>
    </w:pPr>
  </w:style>
  <w:style w:type="paragraph" w:styleId="BalloonText">
    <w:name w:val="Balloon Text"/>
    <w:basedOn w:val="Normal"/>
    <w:link w:val="BalloonTextChar"/>
    <w:semiHidden/>
    <w:unhideWhenUsed/>
    <w:rsid w:val="00C74DC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74DC6"/>
    <w:rPr>
      <w:rFonts w:ascii="Segoe UI" w:hAnsi="Segoe UI" w:cs="Segoe UI"/>
      <w:sz w:val="18"/>
      <w:szCs w:val="18"/>
    </w:rPr>
  </w:style>
  <w:style w:type="paragraph" w:styleId="FootnoteText">
    <w:name w:val="footnote text"/>
    <w:basedOn w:val="Normal"/>
    <w:link w:val="FootnoteTextChar"/>
    <w:semiHidden/>
    <w:unhideWhenUsed/>
    <w:rsid w:val="00B9447B"/>
    <w:pPr>
      <w:spacing w:after="0" w:line="240" w:lineRule="auto"/>
    </w:pPr>
  </w:style>
  <w:style w:type="character" w:customStyle="1" w:styleId="FootnoteTextChar">
    <w:name w:val="Footnote Text Char"/>
    <w:basedOn w:val="DefaultParagraphFont"/>
    <w:link w:val="FootnoteText"/>
    <w:semiHidden/>
    <w:rsid w:val="00B9447B"/>
    <w:rPr>
      <w:rFonts w:ascii="Calibri" w:hAnsi="Calibri"/>
    </w:rPr>
  </w:style>
  <w:style w:type="character" w:styleId="FootnoteReference">
    <w:name w:val="footnote reference"/>
    <w:basedOn w:val="DefaultParagraphFont"/>
    <w:semiHidden/>
    <w:unhideWhenUsed/>
    <w:rsid w:val="00B9447B"/>
    <w:rPr>
      <w:vertAlign w:val="superscript"/>
    </w:rPr>
  </w:style>
  <w:style w:type="paragraph" w:styleId="EndnoteText">
    <w:name w:val="endnote text"/>
    <w:basedOn w:val="Normal"/>
    <w:link w:val="EndnoteTextChar"/>
    <w:semiHidden/>
    <w:unhideWhenUsed/>
    <w:rsid w:val="00B9447B"/>
    <w:pPr>
      <w:spacing w:after="0" w:line="240" w:lineRule="auto"/>
    </w:pPr>
  </w:style>
  <w:style w:type="character" w:customStyle="1" w:styleId="EndnoteTextChar">
    <w:name w:val="Endnote Text Char"/>
    <w:basedOn w:val="DefaultParagraphFont"/>
    <w:link w:val="EndnoteText"/>
    <w:semiHidden/>
    <w:rsid w:val="00B9447B"/>
    <w:rPr>
      <w:rFonts w:ascii="Calibri" w:hAnsi="Calibri"/>
    </w:rPr>
  </w:style>
  <w:style w:type="character" w:styleId="EndnoteReference">
    <w:name w:val="endnote reference"/>
    <w:basedOn w:val="DefaultParagraphFont"/>
    <w:semiHidden/>
    <w:unhideWhenUsed/>
    <w:rsid w:val="00B9447B"/>
    <w:rPr>
      <w:vertAlign w:val="superscript"/>
    </w:rPr>
  </w:style>
  <w:style w:type="paragraph" w:styleId="Revision">
    <w:name w:val="Revision"/>
    <w:hidden/>
    <w:uiPriority w:val="99"/>
    <w:semiHidden/>
    <w:rsid w:val="003B3981"/>
    <w:rPr>
      <w:rFonts w:ascii="Calibri" w:hAnsi="Calibri"/>
      <w:sz w:val="22"/>
      <w:szCs w:val="22"/>
    </w:rPr>
  </w:style>
  <w:style w:type="character" w:styleId="CommentReference">
    <w:name w:val="annotation reference"/>
    <w:basedOn w:val="DefaultParagraphFont"/>
    <w:unhideWhenUsed/>
    <w:rsid w:val="008C4F79"/>
    <w:rPr>
      <w:sz w:val="16"/>
      <w:szCs w:val="16"/>
    </w:rPr>
  </w:style>
  <w:style w:type="paragraph" w:styleId="CommentText">
    <w:name w:val="annotation text"/>
    <w:basedOn w:val="Normal"/>
    <w:link w:val="CommentTextChar"/>
    <w:unhideWhenUsed/>
    <w:rsid w:val="008C4F79"/>
    <w:pPr>
      <w:spacing w:line="240" w:lineRule="auto"/>
    </w:pPr>
  </w:style>
  <w:style w:type="character" w:customStyle="1" w:styleId="CommentTextChar">
    <w:name w:val="Comment Text Char"/>
    <w:basedOn w:val="DefaultParagraphFont"/>
    <w:link w:val="CommentText"/>
    <w:rsid w:val="008C4F79"/>
    <w:rPr>
      <w:rFonts w:ascii="Calibri" w:hAnsi="Calibri"/>
    </w:rPr>
  </w:style>
  <w:style w:type="paragraph" w:styleId="CommentSubject">
    <w:name w:val="annotation subject"/>
    <w:basedOn w:val="CommentText"/>
    <w:next w:val="CommentText"/>
    <w:link w:val="CommentSubjectChar"/>
    <w:uiPriority w:val="99"/>
    <w:semiHidden/>
    <w:unhideWhenUsed/>
    <w:rsid w:val="008C4F79"/>
    <w:rPr>
      <w:b/>
      <w:bCs/>
    </w:rPr>
  </w:style>
  <w:style w:type="character" w:customStyle="1" w:styleId="CommentSubjectChar">
    <w:name w:val="Comment Subject Char"/>
    <w:basedOn w:val="CommentTextChar"/>
    <w:link w:val="CommentSubject"/>
    <w:uiPriority w:val="99"/>
    <w:semiHidden/>
    <w:rsid w:val="008C4F79"/>
    <w:rPr>
      <w:rFonts w:ascii="Calibri" w:hAnsi="Calibri"/>
      <w:b/>
      <w:bCs/>
    </w:rPr>
  </w:style>
  <w:style w:type="character" w:styleId="Hyperlink">
    <w:name w:val="Hyperlink"/>
    <w:basedOn w:val="DefaultParagraphFont"/>
    <w:unhideWhenUsed/>
    <w:rsid w:val="004A2687"/>
    <w:rPr>
      <w:color w:val="0000FF" w:themeColor="hyperlink"/>
      <w:u w:val="single"/>
    </w:rPr>
  </w:style>
  <w:style w:type="character" w:styleId="UnresolvedMention">
    <w:name w:val="Unresolved Mention"/>
    <w:basedOn w:val="DefaultParagraphFont"/>
    <w:uiPriority w:val="99"/>
    <w:semiHidden/>
    <w:unhideWhenUsed/>
    <w:rsid w:val="004A2687"/>
    <w:rPr>
      <w:color w:val="605E5C"/>
      <w:shd w:val="clear" w:color="auto" w:fill="E1DFDD"/>
    </w:rPr>
  </w:style>
  <w:style w:type="paragraph" w:styleId="NormalWeb">
    <w:name w:val="Normal (Web)"/>
    <w:aliases w:val="webb"/>
    <w:basedOn w:val="Normal"/>
    <w:link w:val="NormalWebChar"/>
    <w:uiPriority w:val="99"/>
    <w:unhideWhenUsed/>
    <w:rsid w:val="00451113"/>
    <w:pPr>
      <w:spacing w:after="0" w:line="240" w:lineRule="auto"/>
    </w:pPr>
    <w:rPr>
      <w:sz w:val="24"/>
      <w:szCs w:val="24"/>
    </w:rPr>
  </w:style>
  <w:style w:type="character" w:customStyle="1" w:styleId="NormalWebChar">
    <w:name w:val="Normal (Web) Char"/>
    <w:aliases w:val="webb Char"/>
    <w:link w:val="NormalWeb"/>
    <w:locked/>
    <w:rsid w:val="00451113"/>
    <w:rPr>
      <w:sz w:val="24"/>
      <w:szCs w:val="24"/>
    </w:rPr>
  </w:style>
  <w:style w:type="character" w:styleId="Strong">
    <w:name w:val="Strong"/>
    <w:basedOn w:val="DefaultParagraphFont"/>
    <w:uiPriority w:val="22"/>
    <w:qFormat/>
    <w:rsid w:val="004201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04140">
      <w:bodyDiv w:val="1"/>
      <w:marLeft w:val="0"/>
      <w:marRight w:val="0"/>
      <w:marTop w:val="0"/>
      <w:marBottom w:val="0"/>
      <w:divBdr>
        <w:top w:val="none" w:sz="0" w:space="0" w:color="auto"/>
        <w:left w:val="none" w:sz="0" w:space="0" w:color="auto"/>
        <w:bottom w:val="none" w:sz="0" w:space="0" w:color="auto"/>
        <w:right w:val="none" w:sz="0" w:space="0" w:color="auto"/>
      </w:divBdr>
    </w:div>
    <w:div w:id="100536873">
      <w:bodyDiv w:val="1"/>
      <w:marLeft w:val="0"/>
      <w:marRight w:val="0"/>
      <w:marTop w:val="0"/>
      <w:marBottom w:val="0"/>
      <w:divBdr>
        <w:top w:val="none" w:sz="0" w:space="0" w:color="auto"/>
        <w:left w:val="none" w:sz="0" w:space="0" w:color="auto"/>
        <w:bottom w:val="none" w:sz="0" w:space="0" w:color="auto"/>
        <w:right w:val="none" w:sz="0" w:space="0" w:color="auto"/>
      </w:divBdr>
    </w:div>
    <w:div w:id="130634584">
      <w:bodyDiv w:val="1"/>
      <w:marLeft w:val="0"/>
      <w:marRight w:val="0"/>
      <w:marTop w:val="0"/>
      <w:marBottom w:val="0"/>
      <w:divBdr>
        <w:top w:val="none" w:sz="0" w:space="0" w:color="auto"/>
        <w:left w:val="none" w:sz="0" w:space="0" w:color="auto"/>
        <w:bottom w:val="none" w:sz="0" w:space="0" w:color="auto"/>
        <w:right w:val="none" w:sz="0" w:space="0" w:color="auto"/>
      </w:divBdr>
    </w:div>
    <w:div w:id="573004766">
      <w:bodyDiv w:val="1"/>
      <w:marLeft w:val="0"/>
      <w:marRight w:val="0"/>
      <w:marTop w:val="0"/>
      <w:marBottom w:val="0"/>
      <w:divBdr>
        <w:top w:val="none" w:sz="0" w:space="0" w:color="auto"/>
        <w:left w:val="none" w:sz="0" w:space="0" w:color="auto"/>
        <w:bottom w:val="none" w:sz="0" w:space="0" w:color="auto"/>
        <w:right w:val="none" w:sz="0" w:space="0" w:color="auto"/>
      </w:divBdr>
    </w:div>
    <w:div w:id="666320518">
      <w:bodyDiv w:val="1"/>
      <w:marLeft w:val="0"/>
      <w:marRight w:val="0"/>
      <w:marTop w:val="0"/>
      <w:marBottom w:val="0"/>
      <w:divBdr>
        <w:top w:val="none" w:sz="0" w:space="0" w:color="auto"/>
        <w:left w:val="none" w:sz="0" w:space="0" w:color="auto"/>
        <w:bottom w:val="none" w:sz="0" w:space="0" w:color="auto"/>
        <w:right w:val="none" w:sz="0" w:space="0" w:color="auto"/>
      </w:divBdr>
    </w:div>
    <w:div w:id="798181283">
      <w:bodyDiv w:val="1"/>
      <w:marLeft w:val="0"/>
      <w:marRight w:val="0"/>
      <w:marTop w:val="0"/>
      <w:marBottom w:val="0"/>
      <w:divBdr>
        <w:top w:val="none" w:sz="0" w:space="0" w:color="auto"/>
        <w:left w:val="none" w:sz="0" w:space="0" w:color="auto"/>
        <w:bottom w:val="none" w:sz="0" w:space="0" w:color="auto"/>
        <w:right w:val="none" w:sz="0" w:space="0" w:color="auto"/>
      </w:divBdr>
    </w:div>
    <w:div w:id="1130123879">
      <w:bodyDiv w:val="1"/>
      <w:marLeft w:val="0"/>
      <w:marRight w:val="0"/>
      <w:marTop w:val="0"/>
      <w:marBottom w:val="0"/>
      <w:divBdr>
        <w:top w:val="none" w:sz="0" w:space="0" w:color="auto"/>
        <w:left w:val="none" w:sz="0" w:space="0" w:color="auto"/>
        <w:bottom w:val="none" w:sz="0" w:space="0" w:color="auto"/>
        <w:right w:val="none" w:sz="0" w:space="0" w:color="auto"/>
      </w:divBdr>
    </w:div>
    <w:div w:id="1138456697">
      <w:bodyDiv w:val="1"/>
      <w:marLeft w:val="0"/>
      <w:marRight w:val="0"/>
      <w:marTop w:val="0"/>
      <w:marBottom w:val="0"/>
      <w:divBdr>
        <w:top w:val="none" w:sz="0" w:space="0" w:color="auto"/>
        <w:left w:val="none" w:sz="0" w:space="0" w:color="auto"/>
        <w:bottom w:val="none" w:sz="0" w:space="0" w:color="auto"/>
        <w:right w:val="none" w:sz="0" w:space="0" w:color="auto"/>
      </w:divBdr>
    </w:div>
    <w:div w:id="1561555745">
      <w:bodyDiv w:val="1"/>
      <w:marLeft w:val="0"/>
      <w:marRight w:val="0"/>
      <w:marTop w:val="0"/>
      <w:marBottom w:val="0"/>
      <w:divBdr>
        <w:top w:val="none" w:sz="0" w:space="0" w:color="auto"/>
        <w:left w:val="none" w:sz="0" w:space="0" w:color="auto"/>
        <w:bottom w:val="none" w:sz="0" w:space="0" w:color="auto"/>
        <w:right w:val="none" w:sz="0" w:space="0" w:color="auto"/>
      </w:divBdr>
    </w:div>
    <w:div w:id="1689678511">
      <w:bodyDiv w:val="1"/>
      <w:marLeft w:val="0"/>
      <w:marRight w:val="0"/>
      <w:marTop w:val="0"/>
      <w:marBottom w:val="0"/>
      <w:divBdr>
        <w:top w:val="none" w:sz="0" w:space="0" w:color="auto"/>
        <w:left w:val="none" w:sz="0" w:space="0" w:color="auto"/>
        <w:bottom w:val="none" w:sz="0" w:space="0" w:color="auto"/>
        <w:right w:val="none" w:sz="0" w:space="0" w:color="auto"/>
      </w:divBdr>
    </w:div>
    <w:div w:id="1783987494">
      <w:bodyDiv w:val="1"/>
      <w:marLeft w:val="0"/>
      <w:marRight w:val="0"/>
      <w:marTop w:val="0"/>
      <w:marBottom w:val="0"/>
      <w:divBdr>
        <w:top w:val="none" w:sz="0" w:space="0" w:color="auto"/>
        <w:left w:val="none" w:sz="0" w:space="0" w:color="auto"/>
        <w:bottom w:val="none" w:sz="0" w:space="0" w:color="auto"/>
        <w:right w:val="none" w:sz="0" w:space="0" w:color="auto"/>
      </w:divBdr>
    </w:div>
    <w:div w:id="1842773120">
      <w:bodyDiv w:val="1"/>
      <w:marLeft w:val="0"/>
      <w:marRight w:val="0"/>
      <w:marTop w:val="0"/>
      <w:marBottom w:val="0"/>
      <w:divBdr>
        <w:top w:val="none" w:sz="0" w:space="0" w:color="auto"/>
        <w:left w:val="none" w:sz="0" w:space="0" w:color="auto"/>
        <w:bottom w:val="none" w:sz="0" w:space="0" w:color="auto"/>
        <w:right w:val="none" w:sz="0" w:space="0" w:color="auto"/>
      </w:divBdr>
    </w:div>
    <w:div w:id="2073582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eader2.xml" Type="http://schemas.openxmlformats.org/officeDocument/2006/relationships/header"/><Relationship Id="rId11" Target="footer1.xml" Type="http://schemas.openxmlformats.org/officeDocument/2006/relationships/footer"/><Relationship Id="rId12" Target="footer2.xml" Type="http://schemas.openxmlformats.org/officeDocument/2006/relationships/footer"/><Relationship Id="rId13" Target="header3.xml" Type="http://schemas.openxmlformats.org/officeDocument/2006/relationships/header"/><Relationship Id="rId14" Target="footer3.xml" Type="http://schemas.openxmlformats.org/officeDocument/2006/relationships/footer"/><Relationship Id="rId15" Target="fontTable.xml" Type="http://schemas.openxmlformats.org/officeDocument/2006/relationships/fontTable"/><Relationship Id="rId16" Target="theme/theme1.xml" Type="http://schemas.openxmlformats.org/officeDocument/2006/relationships/theme"/><Relationship Id="rId2" Target="../customXml/item2.xml" Type="http://schemas.openxmlformats.org/officeDocument/2006/relationships/customXml"/><Relationship Id="rId3" Target="numbering.xml" Type="http://schemas.openxmlformats.org/officeDocument/2006/relationships/numbering"/><Relationship Id="rId4" Target="styles.xml" Type="http://schemas.openxmlformats.org/officeDocument/2006/relationships/styles"/><Relationship Id="rId5" Target="settings.xml" Type="http://schemas.openxmlformats.org/officeDocument/2006/relationships/settings"/><Relationship Id="rId6" Target="webSettings.xml" Type="http://schemas.openxmlformats.org/officeDocument/2006/relationships/webSettings"/><Relationship Id="rId7" Target="footnotes.xml" Type="http://schemas.openxmlformats.org/officeDocument/2006/relationships/footnotes"/><Relationship Id="rId8" Target="endnotes.xml" Type="http://schemas.openxmlformats.org/officeDocument/2006/relationships/endnotes"/><Relationship Id="rId9" Target="header1.xml" Type="http://schemas.openxmlformats.org/officeDocument/2006/relationships/header"/></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item1.xml><?xml version="1.0" encoding="utf-8"?>
<titus xmlns="http://schemas.titus.com/TitusProperties/">
  <TitusGUID xmlns="">43643109-7481-434e-8fa0-796b1a5f6ad7</TitusGUID>
  <TitusMetadata xmlns="">eyJucyI6IioiLCJwcm9wcyI6W3sibiI6IkNsYXNpZmljYXJlIiwidmFscyI6W3sidmFsdWUiOiJOT05FIn1dfV19</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95AA4F-1646-4FC6-87AF-CEF622C763B5}">
  <ds:schemaRefs>
    <ds:schemaRef ds:uri="http://schemas.titus.com/TitusProperties/"/>
    <ds:schemaRef ds:uri=""/>
  </ds:schemaRefs>
</ds:datastoreItem>
</file>

<file path=customXml/itemProps2.xml><?xml version="1.0" encoding="utf-8"?>
<ds:datastoreItem xmlns:ds="http://schemas.openxmlformats.org/officeDocument/2006/customXml" ds:itemID="{AC4A358E-E597-4BF8-A4B7-766B5A030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12</Pages>
  <Words>5309</Words>
  <Characters>29245</Characters>
  <Application>Microsoft Office Word</Application>
  <DocSecurity>0</DocSecurity>
  <Lines>243</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2026-07-15T11:17:00Z</dcterms:created>
  <cp:lastPrinted>2024-10-23T12:55:00Z</cp:lastPrinted>
  <dcterms:modified xsi:type="dcterms:W3CDTF">2026-07-21T11:30:00Z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43643109-7481-434e-8fa0-796b1a5f6ad7</vt:lpwstr>
  </property>
  <property fmtid="{D5CDD505-2E9C-101B-9397-08002B2CF9AE}" pid="3" name="Clasificare">
    <vt:lpwstr>NONE</vt:lpwstr>
  </property>
  <property fmtid="{D5CDD505-2E9C-101B-9397-08002B2CF9AE}" pid="4" name="MSIP_Label_38962dcf-d39f-4edc-a396-338a56ba9170_Enabled">
    <vt:lpwstr>true</vt:lpwstr>
  </property>
  <property fmtid="{D5CDD505-2E9C-101B-9397-08002B2CF9AE}" pid="5" name="MSIP_Label_38962dcf-d39f-4edc-a396-338a56ba9170_SetDate">
    <vt:lpwstr>2025-02-11T11:55:37Z</vt:lpwstr>
  </property>
  <property fmtid="{D5CDD505-2E9C-101B-9397-08002B2CF9AE}" pid="6" name="MSIP_Label_38962dcf-d39f-4edc-a396-338a56ba9170_Method">
    <vt:lpwstr>Privileged</vt:lpwstr>
  </property>
  <property fmtid="{D5CDD505-2E9C-101B-9397-08002B2CF9AE}" pid="7" name="MSIP_Label_38962dcf-d39f-4edc-a396-338a56ba9170_Name">
    <vt:lpwstr>NONE</vt:lpwstr>
  </property>
  <property fmtid="{D5CDD505-2E9C-101B-9397-08002B2CF9AE}" pid="8" name="MSIP_Label_38962dcf-d39f-4edc-a396-338a56ba9170_SiteId">
    <vt:lpwstr>5887d430-0034-4561-b771-12c77faf2fa0</vt:lpwstr>
  </property>
  <property fmtid="{D5CDD505-2E9C-101B-9397-08002B2CF9AE}" pid="9" name="MSIP_Label_38962dcf-d39f-4edc-a396-338a56ba9170_ActionId">
    <vt:lpwstr>b8e8f3c1-e5ee-4b76-8323-8324809ea10c</vt:lpwstr>
  </property>
  <property fmtid="{D5CDD505-2E9C-101B-9397-08002B2CF9AE}" pid="10" name="MSIP_Label_38962dcf-d39f-4edc-a396-338a56ba9170_ContentBits">
    <vt:lpwstr>0</vt:lpwstr>
  </property>
</Properties>
</file>